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04FCF">
      <w:pPr>
        <w:autoSpaceDE w:val="0"/>
        <w:autoSpaceDN w:val="0"/>
        <w:adjustRightInd w:val="0"/>
        <w:snapToGrid w:val="0"/>
        <w:rPr>
          <w:rFonts w:ascii="微软雅黑" w:hAnsi="微软雅黑" w:eastAsia="微软雅黑" w:cs="微软雅黑"/>
          <w:b/>
          <w:color w:val="000000"/>
          <w:sz w:val="24"/>
        </w:rPr>
      </w:pPr>
      <w:r>
        <w:rPr>
          <w:rFonts w:ascii="微软雅黑" w:hAnsi="微软雅黑" w:eastAsia="微软雅黑"/>
          <w:szCs w:val="22"/>
        </w:rPr>
        <mc:AlternateContent>
          <mc:Choice Requires="wps">
            <w:drawing>
              <wp:anchor distT="0" distB="0" distL="114300" distR="114300" simplePos="0" relativeHeight="251659264" behindDoc="0" locked="0" layoutInCell="1" allowOverlap="1">
                <wp:simplePos x="0" y="0"/>
                <wp:positionH relativeFrom="rightMargin">
                  <wp:posOffset>-156210</wp:posOffset>
                </wp:positionH>
                <wp:positionV relativeFrom="paragraph">
                  <wp:posOffset>-13970</wp:posOffset>
                </wp:positionV>
                <wp:extent cx="419100" cy="2073275"/>
                <wp:effectExtent l="0" t="0" r="7620" b="14605"/>
                <wp:wrapNone/>
                <wp:docPr id="10"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solidFill>
                          <a:srgbClr val="FF0000"/>
                        </a:solidFill>
                        <a:ln>
                          <a:noFill/>
                        </a:ln>
                      </wps:spPr>
                      <wps:txbx>
                        <w:txbxContent>
                          <w:p w14:paraId="7917763F">
                            <w:pPr>
                              <w:pStyle w:val="5"/>
                              <w:adjustRightInd w:val="0"/>
                              <w:snapToGrid w:val="0"/>
                              <w:spacing w:line="192" w:lineRule="auto"/>
                              <w:ind w:firstLine="240" w:firstLineChars="100"/>
                              <w:rPr>
                                <w:rFonts w:ascii="微软雅黑" w:hAnsi="微软雅黑" w:eastAsia="微软雅黑" w:cs="Arial"/>
                                <w:color w:val="FFFFFF"/>
                                <w:szCs w:val="24"/>
                              </w:rPr>
                            </w:pPr>
                            <w:r>
                              <w:rPr>
                                <w:rFonts w:hint="eastAsia" w:ascii="微软雅黑" w:hAnsi="微软雅黑" w:eastAsia="微软雅黑" w:cs="Arial"/>
                                <w:color w:val="FFFFFF"/>
                                <w:szCs w:val="24"/>
                              </w:rPr>
                              <w:t>所有标准展位必须回传！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29.7pt;margin-top:70.9pt;height:163.25pt;width:33pt;mso-position-horizontal-relative:page;mso-position-vertical-relative:page;z-index:251659264;v-text-anchor:middle;mso-width-relative:page;mso-height-relative:page;" fillcolor="#FF0000" filled="t" stroked="f" coordsize="21600,21600" o:gfxdata="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9mPv2QAAAAkBAAAPAAAAAAAAAAEAIAAAACIAAABkcnMvZG93bnJldi54bWxQ&#10;SwECFAAUAAAACACHTuJAL/u6hy8CAABFBAAADgAAAAAAAAABACAAAAAoAQAAZHJzL2Uyb0RvYy54&#10;bWxQSwUGAAAAAAYABgBZAQAAyQUAAAAA&#10;">
                <v:fill on="t" focussize="0,0"/>
                <v:stroke on="f"/>
                <v:imagedata o:title=""/>
                <o:lock v:ext="edit" aspectratio="f"/>
                <v:textbox style="layout-flow:vertical;mso-layout-flow-alt:bottom-to-top;">
                  <w:txbxContent>
                    <w:p w14:paraId="7917763F">
                      <w:pPr>
                        <w:pStyle w:val="5"/>
                        <w:adjustRightInd w:val="0"/>
                        <w:snapToGrid w:val="0"/>
                        <w:spacing w:line="192" w:lineRule="auto"/>
                        <w:ind w:firstLine="240" w:firstLineChars="100"/>
                        <w:rPr>
                          <w:rFonts w:ascii="微软雅黑" w:hAnsi="微软雅黑" w:eastAsia="微软雅黑" w:cs="Arial"/>
                          <w:color w:val="FFFFFF"/>
                          <w:szCs w:val="24"/>
                        </w:rPr>
                      </w:pPr>
                      <w:r>
                        <w:rPr>
                          <w:rFonts w:hint="eastAsia" w:ascii="微软雅黑" w:hAnsi="微软雅黑" w:eastAsia="微软雅黑" w:cs="Arial"/>
                          <w:color w:val="FFFFFF"/>
                          <w:szCs w:val="24"/>
                        </w:rPr>
                        <w:t>所有标准展位必须回传！</w:t>
                      </w:r>
                    </w:p>
                  </w:txbxContent>
                </v:textbox>
              </v:shape>
            </w:pict>
          </mc:Fallback>
        </mc:AlternateContent>
      </w: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-1  </w:t>
      </w:r>
      <w:r>
        <w:rPr>
          <w:rFonts w:hint="eastAsia" w:ascii="微软雅黑" w:hAnsi="微软雅黑" w:eastAsia="微软雅黑" w:cs="微软雅黑"/>
          <w:b/>
          <w:bCs/>
          <w:color w:val="000000"/>
          <w:sz w:val="24"/>
        </w:rPr>
        <w:t>标准展位楣板登记表</w:t>
      </w:r>
    </w:p>
    <w:p w14:paraId="4E5DAA71">
      <w:pPr>
        <w:pStyle w:val="8"/>
        <w:adjustRightInd w:val="0"/>
        <w:snapToGrid w:val="0"/>
        <w:spacing w:line="14" w:lineRule="atLeast"/>
        <w:jc w:val="left"/>
        <w:rPr>
          <w:rFonts w:ascii="微软雅黑" w:hAnsi="微软雅黑" w:eastAsia="微软雅黑" w:cs="Arial"/>
          <w:b/>
          <w:szCs w:val="22"/>
          <w:u w:val="double"/>
        </w:rPr>
      </w:pPr>
      <w:r>
        <w:rPr>
          <w:rFonts w:hint="eastAsia" w:ascii="微软雅黑" w:hAnsi="微软雅黑" w:eastAsia="微软雅黑" w:cs="Arial"/>
          <w:b/>
          <w:color w:val="000000" w:themeColor="text1"/>
          <w:sz w:val="20"/>
          <w:szCs w:val="22"/>
          <w:u w:val="double"/>
          <w14:textFill>
            <w14:solidFill>
              <w14:schemeClr w14:val="tx1"/>
            </w14:solidFill>
          </w14:textFill>
        </w:rPr>
        <w:t>截止日期：</w:t>
      </w:r>
      <w:r>
        <w:rPr>
          <w:rFonts w:ascii="微软雅黑" w:hAnsi="微软雅黑" w:eastAsia="微软雅黑" w:cs="Arial"/>
          <w:b/>
          <w:color w:val="000000" w:themeColor="text1"/>
          <w:sz w:val="20"/>
          <w:szCs w:val="22"/>
          <w:u w:val="double"/>
          <w14:textFill>
            <w14:solidFill>
              <w14:schemeClr w14:val="tx1"/>
            </w14:solidFill>
          </w14:textFill>
        </w:rPr>
        <w:t xml:space="preserve"> </w:t>
      </w:r>
      <w:r>
        <w:rPr>
          <w:rFonts w:hint="eastAsia" w:ascii="微软雅黑" w:hAnsi="微软雅黑" w:eastAsia="微软雅黑" w:cs="Arial"/>
          <w:b/>
          <w:color w:val="000000" w:themeColor="text1"/>
          <w:sz w:val="20"/>
          <w:szCs w:val="22"/>
          <w:u w:val="double"/>
          <w14:textFill>
            <w14:solidFill>
              <w14:schemeClr w14:val="tx1"/>
            </w14:solidFill>
          </w14:textFill>
        </w:rPr>
        <w:t>202</w:t>
      </w:r>
      <w:r>
        <w:rPr>
          <w:rFonts w:hint="eastAsia" w:ascii="微软雅黑" w:hAnsi="微软雅黑" w:eastAsia="微软雅黑" w:cs="Arial"/>
          <w:b/>
          <w:color w:val="000000" w:themeColor="text1"/>
          <w:sz w:val="20"/>
          <w:szCs w:val="22"/>
          <w:u w:val="double"/>
          <w:lang w:val="en-US" w:eastAsia="zh-CN"/>
          <w14:textFill>
            <w14:solidFill>
              <w14:schemeClr w14:val="tx1"/>
            </w14:solidFill>
          </w14:textFill>
        </w:rPr>
        <w:t>5</w:t>
      </w:r>
      <w:r>
        <w:rPr>
          <w:rFonts w:hint="eastAsia" w:ascii="微软雅黑" w:hAnsi="微软雅黑" w:eastAsia="微软雅黑" w:cs="Arial"/>
          <w:b/>
          <w:color w:val="000000" w:themeColor="text1"/>
          <w:sz w:val="20"/>
          <w:szCs w:val="22"/>
          <w:u w:val="double"/>
          <w14:textFill>
            <w14:solidFill>
              <w14:schemeClr w14:val="tx1"/>
            </w14:solidFill>
          </w14:textFill>
        </w:rPr>
        <w:t>年3月</w:t>
      </w:r>
      <w:r>
        <w:rPr>
          <w:rFonts w:ascii="微软雅黑" w:hAnsi="微软雅黑" w:eastAsia="微软雅黑" w:cs="Arial"/>
          <w:b/>
          <w:color w:val="000000" w:themeColor="text1"/>
          <w:sz w:val="20"/>
          <w:szCs w:val="22"/>
          <w:u w:val="double"/>
          <w14:textFill>
            <w14:solidFill>
              <w14:schemeClr w14:val="tx1"/>
            </w14:solidFill>
          </w14:textFill>
        </w:rPr>
        <w:t>1</w:t>
      </w:r>
      <w:r>
        <w:rPr>
          <w:rFonts w:hint="eastAsia" w:ascii="微软雅黑" w:hAnsi="微软雅黑" w:eastAsia="微软雅黑" w:cs="Arial"/>
          <w:b/>
          <w:color w:val="000000" w:themeColor="text1"/>
          <w:sz w:val="20"/>
          <w:szCs w:val="22"/>
          <w:u w:val="double"/>
          <w:lang w:val="en-US" w:eastAsia="zh-CN"/>
          <w14:textFill>
            <w14:solidFill>
              <w14:schemeClr w14:val="tx1"/>
            </w14:solidFill>
          </w14:textFill>
        </w:rPr>
        <w:t>4</w:t>
      </w:r>
      <w:r>
        <w:rPr>
          <w:rFonts w:hint="eastAsia" w:ascii="微软雅黑" w:hAnsi="微软雅黑" w:eastAsia="微软雅黑" w:cs="Arial"/>
          <w:b/>
          <w:color w:val="000000" w:themeColor="text1"/>
          <w:sz w:val="20"/>
          <w:szCs w:val="22"/>
          <w:u w:val="double"/>
          <w14:textFill>
            <w14:solidFill>
              <w14:schemeClr w14:val="tx1"/>
            </w14:solidFill>
          </w14:textFill>
        </w:rPr>
        <w:t>日</w:t>
      </w:r>
      <w:r>
        <w:rPr>
          <w:rFonts w:ascii="微软雅黑" w:hAnsi="微软雅黑" w:eastAsia="微软雅黑" w:cs="Arial"/>
          <w:b/>
          <w:szCs w:val="22"/>
          <w:u w:val="double"/>
        </w:rPr>
        <w:t xml:space="preserve">                                                              </w:t>
      </w:r>
    </w:p>
    <w:p w14:paraId="43FB50F7">
      <w:pPr>
        <w:keepNext w:val="0"/>
        <w:keepLines w:val="0"/>
        <w:pageBreakBefore w:val="0"/>
        <w:kinsoku/>
        <w:wordWrap/>
        <w:overflowPunct/>
        <w:topLinePunct w:val="0"/>
        <w:bidi w:val="0"/>
        <w:adjustRightInd w:val="0"/>
        <w:snapToGrid w:val="0"/>
        <w:spacing w:line="360" w:lineRule="auto"/>
        <w:ind w:right="-1000" w:rightChars="-500"/>
        <w:textAlignment w:val="auto"/>
        <w:rPr>
          <w:rFonts w:ascii="微软雅黑" w:hAnsi="微软雅黑" w:eastAsia="微软雅黑" w:cs="微软雅黑"/>
          <w:color w:val="000000"/>
        </w:rPr>
      </w:pPr>
      <w:r>
        <w:rPr>
          <w:rFonts w:ascii="微软雅黑" w:hAnsi="微软雅黑" w:eastAsia="微软雅黑" w:cs="微软雅黑"/>
          <w:color w:val="000000"/>
        </w:rPr>
        <w:t>所有标准位展商必须填写本表格，并于</w:t>
      </w:r>
      <w:r>
        <w:rPr>
          <w:rFonts w:hint="eastAsia" w:ascii="微软雅黑" w:hAnsi="微软雅黑" w:eastAsia="微软雅黑" w:cs="微软雅黑"/>
          <w:color w:val="000000"/>
        </w:rPr>
        <w:t>3月</w:t>
      </w:r>
      <w:r>
        <w:rPr>
          <w:rFonts w:ascii="微软雅黑" w:hAnsi="微软雅黑" w:eastAsia="微软雅黑" w:cs="微软雅黑"/>
          <w:color w:val="000000"/>
        </w:rPr>
        <w:t>1</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日</w:t>
      </w:r>
      <w:r>
        <w:rPr>
          <w:rFonts w:ascii="微软雅黑" w:hAnsi="微软雅黑" w:eastAsia="微软雅黑" w:cs="微软雅黑"/>
          <w:color w:val="000000"/>
        </w:rPr>
        <w:t>前直接交回。</w:t>
      </w:r>
    </w:p>
    <w:p w14:paraId="60A8A35D">
      <w:pPr>
        <w:keepNext w:val="0"/>
        <w:keepLines w:val="0"/>
        <w:pageBreakBefore w:val="0"/>
        <w:kinsoku/>
        <w:wordWrap/>
        <w:overflowPunct/>
        <w:topLinePunct w:val="0"/>
        <w:bidi w:val="0"/>
        <w:adjustRightInd w:val="0"/>
        <w:snapToGrid w:val="0"/>
        <w:spacing w:line="360" w:lineRule="auto"/>
        <w:ind w:right="-1000" w:rightChars="-500"/>
        <w:textAlignment w:val="auto"/>
        <w:rPr>
          <w:rFonts w:ascii="微软雅黑" w:hAnsi="微软雅黑" w:eastAsia="微软雅黑" w:cs="微软雅黑"/>
          <w:color w:val="000000"/>
        </w:rPr>
      </w:pPr>
      <w:r>
        <w:rPr>
          <w:rFonts w:ascii="微软雅黑" w:hAnsi="微软雅黑" w:eastAsia="微软雅黑" w:cs="微软雅黑"/>
          <w:color w:val="000000"/>
        </w:rPr>
        <w:t>如展商未能</w:t>
      </w:r>
      <w:r>
        <w:rPr>
          <w:rFonts w:hint="eastAsia" w:ascii="微软雅黑" w:hAnsi="微软雅黑" w:eastAsia="微软雅黑" w:cs="微软雅黑"/>
          <w:color w:val="000000"/>
        </w:rPr>
        <w:t>在</w:t>
      </w:r>
      <w:r>
        <w:rPr>
          <w:rFonts w:ascii="微软雅黑" w:hAnsi="微软雅黑" w:eastAsia="微软雅黑" w:cs="微软雅黑"/>
          <w:color w:val="000000"/>
        </w:rPr>
        <w:t>截止日期前回传本表格，贵司楣板上的信息将采用参展合约书上所打印的公司名</w:t>
      </w:r>
    </w:p>
    <w:p w14:paraId="0EEC9F08">
      <w:pPr>
        <w:keepNext w:val="0"/>
        <w:keepLines w:val="0"/>
        <w:pageBreakBefore w:val="0"/>
        <w:kinsoku/>
        <w:wordWrap/>
        <w:overflowPunct/>
        <w:topLinePunct w:val="0"/>
        <w:bidi w:val="0"/>
        <w:adjustRightInd w:val="0"/>
        <w:snapToGrid w:val="0"/>
        <w:spacing w:line="360" w:lineRule="auto"/>
        <w:ind w:right="-1000" w:rightChars="-500"/>
        <w:textAlignment w:val="auto"/>
        <w:rPr>
          <w:rFonts w:ascii="微软雅黑" w:hAnsi="微软雅黑" w:eastAsia="微软雅黑" w:cs="微软雅黑"/>
          <w:color w:val="000000"/>
        </w:rPr>
      </w:pPr>
      <w:r>
        <w:rPr>
          <w:rFonts w:ascii="微软雅黑" w:hAnsi="微软雅黑" w:eastAsia="微软雅黑" w:cs="微软雅黑"/>
          <w:color w:val="000000"/>
        </w:rPr>
        <w:t>称。在展览会（包括进场搭建）期间，任何改动均须收取额外附加费。</w:t>
      </w:r>
    </w:p>
    <w:p w14:paraId="3403C08B">
      <w:pPr>
        <w:pStyle w:val="14"/>
        <w:keepNext w:val="0"/>
        <w:keepLines w:val="0"/>
        <w:pageBreakBefore w:val="0"/>
        <w:widowControl w:val="0"/>
        <w:numPr>
          <w:ilvl w:val="0"/>
          <w:numId w:val="2"/>
        </w:numPr>
        <w:kinsoku/>
        <w:wordWrap/>
        <w:overflowPunct/>
        <w:topLinePunct w:val="0"/>
        <w:bidi w:val="0"/>
        <w:adjustRightInd w:val="0"/>
        <w:snapToGrid w:val="0"/>
        <w:spacing w:line="360" w:lineRule="auto"/>
        <w:ind w:left="567" w:right="-1000" w:rightChars="-500" w:hanging="567"/>
        <w:contextualSpacing w:val="0"/>
        <w:textAlignment w:val="auto"/>
        <w:rPr>
          <w:rFonts w:ascii="微软雅黑" w:hAnsi="微软雅黑" w:eastAsia="微软雅黑" w:cs="微软雅黑"/>
          <w:color w:val="000000"/>
        </w:rPr>
      </w:pPr>
      <w:r>
        <w:rPr>
          <w:rFonts w:ascii="微软雅黑" w:hAnsi="微软雅黑" w:eastAsia="微软雅黑" w:cs="微软雅黑"/>
          <w:color w:val="000000"/>
        </w:rPr>
        <w:t>请准确填写参展公司名称（中文最多18字/英文最多25个字母），包括字与字之间的空位及</w:t>
      </w:r>
    </w:p>
    <w:p w14:paraId="575F0846">
      <w:pPr>
        <w:pStyle w:val="14"/>
        <w:keepNext w:val="0"/>
        <w:keepLines w:val="0"/>
        <w:pageBreakBefore w:val="0"/>
        <w:kinsoku/>
        <w:wordWrap/>
        <w:overflowPunct/>
        <w:topLinePunct w:val="0"/>
        <w:bidi w:val="0"/>
        <w:adjustRightInd w:val="0"/>
        <w:snapToGrid w:val="0"/>
        <w:spacing w:line="360" w:lineRule="auto"/>
        <w:ind w:left="567" w:right="-1000" w:rightChars="-500"/>
        <w:textAlignment w:val="auto"/>
        <w:rPr>
          <w:rFonts w:ascii="微软雅黑" w:hAnsi="微软雅黑" w:eastAsia="微软雅黑" w:cs="微软雅黑"/>
          <w:color w:val="000000"/>
        </w:rPr>
      </w:pPr>
      <w:r>
        <w:rPr>
          <w:rFonts w:ascii="微软雅黑" w:hAnsi="微软雅黑" w:eastAsia="微软雅黑" w:cs="微软雅黑"/>
          <w:color w:val="000000"/>
        </w:rPr>
        <w:t>符号，并用正楷填写。</w:t>
      </w:r>
    </w:p>
    <w:p w14:paraId="440CDC09">
      <w:pPr>
        <w:pStyle w:val="14"/>
        <w:keepNext w:val="0"/>
        <w:keepLines w:val="0"/>
        <w:pageBreakBefore w:val="0"/>
        <w:widowControl w:val="0"/>
        <w:numPr>
          <w:ilvl w:val="0"/>
          <w:numId w:val="2"/>
        </w:numPr>
        <w:kinsoku/>
        <w:wordWrap/>
        <w:overflowPunct/>
        <w:topLinePunct w:val="0"/>
        <w:bidi w:val="0"/>
        <w:adjustRightInd w:val="0"/>
        <w:snapToGrid w:val="0"/>
        <w:spacing w:line="360" w:lineRule="auto"/>
        <w:ind w:left="567" w:right="-1000" w:rightChars="-500" w:hanging="567"/>
        <w:contextualSpacing w:val="0"/>
        <w:textAlignment w:val="auto"/>
        <w:rPr>
          <w:rFonts w:ascii="微软雅黑" w:hAnsi="微软雅黑" w:eastAsia="微软雅黑" w:cs="微软雅黑"/>
          <w:color w:val="000000"/>
        </w:rPr>
      </w:pPr>
      <w:r>
        <w:rPr>
          <w:rFonts w:ascii="微软雅黑" w:hAnsi="微软雅黑" w:eastAsia="微软雅黑" w:cs="微软雅黑"/>
          <w:color w:val="000000"/>
        </w:rPr>
        <w:t>额外字需由大会指定搭建商「</w:t>
      </w:r>
      <w:r>
        <w:rPr>
          <w:rFonts w:hint="eastAsia" w:ascii="微软雅黑" w:hAnsi="微软雅黑" w:eastAsia="微软雅黑" w:cs="微软雅黑"/>
          <w:color w:val="000000"/>
        </w:rPr>
        <w:t>智奥中智兴</w:t>
      </w:r>
      <w:r>
        <w:rPr>
          <w:rFonts w:ascii="微软雅黑" w:hAnsi="微软雅黑" w:eastAsia="微软雅黑" w:cs="微软雅黑"/>
          <w:color w:val="000000"/>
        </w:rPr>
        <w:t>」审核及收费，字体尺寸会因应需要而调整。</w:t>
      </w:r>
    </w:p>
    <w:p w14:paraId="608271AA">
      <w:pPr>
        <w:pStyle w:val="14"/>
        <w:keepNext w:val="0"/>
        <w:keepLines w:val="0"/>
        <w:pageBreakBefore w:val="0"/>
        <w:widowControl w:val="0"/>
        <w:numPr>
          <w:ilvl w:val="0"/>
          <w:numId w:val="2"/>
        </w:numPr>
        <w:kinsoku/>
        <w:wordWrap/>
        <w:overflowPunct/>
        <w:topLinePunct w:val="0"/>
        <w:bidi w:val="0"/>
        <w:adjustRightInd w:val="0"/>
        <w:snapToGrid w:val="0"/>
        <w:spacing w:line="360" w:lineRule="auto"/>
        <w:ind w:left="567" w:right="-1000" w:rightChars="-500" w:hanging="567"/>
        <w:contextualSpacing w:val="0"/>
        <w:textAlignment w:val="auto"/>
        <w:rPr>
          <w:rFonts w:ascii="微软雅黑" w:hAnsi="微软雅黑" w:eastAsia="微软雅黑" w:cs="微软雅黑"/>
          <w:color w:val="000000"/>
        </w:rPr>
      </w:pPr>
      <w:r>
        <w:rPr>
          <w:rFonts w:ascii="微软雅黑" w:hAnsi="微软雅黑" w:eastAsia="微软雅黑" w:cs="微软雅黑"/>
          <w:color w:val="000000"/>
        </w:rPr>
        <w:t>所有字体均由大会统一指定使用。</w:t>
      </w:r>
    </w:p>
    <w:p w14:paraId="6126AA16">
      <w:pPr>
        <w:keepNext w:val="0"/>
        <w:keepLines w:val="0"/>
        <w:pageBreakBefore w:val="0"/>
        <w:kinsoku/>
        <w:wordWrap/>
        <w:overflowPunct/>
        <w:topLinePunct w:val="0"/>
        <w:autoSpaceDE w:val="0"/>
        <w:autoSpaceDN w:val="0"/>
        <w:bidi w:val="0"/>
        <w:adjustRightInd w:val="0"/>
        <w:snapToGrid w:val="0"/>
        <w:spacing w:line="360" w:lineRule="auto"/>
        <w:ind w:right="134" w:rightChars="67"/>
        <w:textAlignment w:val="auto"/>
        <w:rPr>
          <w:rFonts w:ascii="微软雅黑" w:hAnsi="微软雅黑" w:eastAsia="微软雅黑" w:cs="Calibri"/>
          <w:sz w:val="22"/>
          <w:highlight w:val="yellow"/>
        </w:rPr>
      </w:pPr>
    </w:p>
    <w:p w14:paraId="26294C28">
      <w:pPr>
        <w:ind w:leftChars="-1" w:right="-1000" w:rightChars="-500" w:hanging="2" w:hangingChars="1"/>
        <w:rPr>
          <w:rFonts w:ascii="微软雅黑" w:hAnsi="微软雅黑" w:eastAsia="微软雅黑" w:cs="微软雅黑"/>
          <w:color w:val="000000"/>
        </w:rPr>
      </w:pPr>
      <w:r>
        <w:rPr>
          <w:rFonts w:ascii="微软雅黑" w:hAnsi="微软雅黑" w:eastAsia="微软雅黑" w:cs="微软雅黑"/>
          <w:color w:val="000000"/>
        </w:rPr>
        <w:t>公司名称（中文）</w:t>
      </w:r>
    </w:p>
    <w:tbl>
      <w:tblPr>
        <w:tblStyle w:val="10"/>
        <w:tblW w:w="7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413"/>
        <w:gridCol w:w="413"/>
        <w:gridCol w:w="412"/>
        <w:gridCol w:w="412"/>
        <w:gridCol w:w="412"/>
        <w:gridCol w:w="412"/>
        <w:gridCol w:w="412"/>
        <w:gridCol w:w="412"/>
        <w:gridCol w:w="412"/>
        <w:gridCol w:w="412"/>
        <w:gridCol w:w="412"/>
        <w:gridCol w:w="412"/>
        <w:gridCol w:w="412"/>
        <w:gridCol w:w="412"/>
        <w:gridCol w:w="412"/>
        <w:gridCol w:w="412"/>
        <w:gridCol w:w="412"/>
      </w:tblGrid>
      <w:tr w14:paraId="6616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13" w:type="dxa"/>
          </w:tcPr>
          <w:p w14:paraId="4C993D11">
            <w:pPr>
              <w:ind w:leftChars="-1" w:right="-1000" w:rightChars="-500" w:hanging="1" w:hangingChars="1"/>
              <w:rPr>
                <w:rFonts w:ascii="微软雅黑" w:hAnsi="微软雅黑" w:eastAsia="微软雅黑" w:cs="Arial"/>
                <w:sz w:val="16"/>
                <w:szCs w:val="18"/>
              </w:rPr>
            </w:pPr>
          </w:p>
        </w:tc>
        <w:tc>
          <w:tcPr>
            <w:tcW w:w="413" w:type="dxa"/>
          </w:tcPr>
          <w:p w14:paraId="6A186984">
            <w:pPr>
              <w:ind w:leftChars="-1" w:right="-1000" w:rightChars="-500" w:hanging="1" w:hangingChars="1"/>
              <w:rPr>
                <w:rFonts w:ascii="微软雅黑" w:hAnsi="微软雅黑" w:eastAsia="微软雅黑" w:cs="Arial"/>
                <w:sz w:val="16"/>
                <w:szCs w:val="18"/>
              </w:rPr>
            </w:pPr>
          </w:p>
        </w:tc>
        <w:tc>
          <w:tcPr>
            <w:tcW w:w="413" w:type="dxa"/>
          </w:tcPr>
          <w:p w14:paraId="2AE12EF5">
            <w:pPr>
              <w:ind w:leftChars="-1" w:right="-1000" w:rightChars="-500" w:hanging="1" w:hangingChars="1"/>
              <w:rPr>
                <w:rFonts w:ascii="微软雅黑" w:hAnsi="微软雅黑" w:eastAsia="微软雅黑" w:cs="Arial"/>
                <w:sz w:val="16"/>
                <w:szCs w:val="18"/>
              </w:rPr>
            </w:pPr>
          </w:p>
        </w:tc>
        <w:tc>
          <w:tcPr>
            <w:tcW w:w="412" w:type="dxa"/>
          </w:tcPr>
          <w:p w14:paraId="3B1A1BA5">
            <w:pPr>
              <w:ind w:leftChars="-1" w:right="-1000" w:rightChars="-500" w:hanging="1" w:hangingChars="1"/>
              <w:rPr>
                <w:rFonts w:ascii="微软雅黑" w:hAnsi="微软雅黑" w:eastAsia="微软雅黑" w:cs="Arial"/>
                <w:sz w:val="16"/>
                <w:szCs w:val="18"/>
              </w:rPr>
            </w:pPr>
          </w:p>
        </w:tc>
        <w:tc>
          <w:tcPr>
            <w:tcW w:w="412" w:type="dxa"/>
          </w:tcPr>
          <w:p w14:paraId="31AF8AB0">
            <w:pPr>
              <w:ind w:leftChars="-1" w:right="-1000" w:rightChars="-500" w:hanging="1" w:hangingChars="1"/>
              <w:rPr>
                <w:rFonts w:ascii="微软雅黑" w:hAnsi="微软雅黑" w:eastAsia="微软雅黑" w:cs="Arial"/>
                <w:sz w:val="16"/>
                <w:szCs w:val="18"/>
              </w:rPr>
            </w:pPr>
          </w:p>
        </w:tc>
        <w:tc>
          <w:tcPr>
            <w:tcW w:w="412" w:type="dxa"/>
          </w:tcPr>
          <w:p w14:paraId="0A83A946">
            <w:pPr>
              <w:ind w:leftChars="-1" w:right="-1000" w:rightChars="-500" w:hanging="1" w:hangingChars="1"/>
              <w:rPr>
                <w:rFonts w:ascii="微软雅黑" w:hAnsi="微软雅黑" w:eastAsia="微软雅黑" w:cs="Arial"/>
                <w:sz w:val="16"/>
                <w:szCs w:val="18"/>
              </w:rPr>
            </w:pPr>
          </w:p>
        </w:tc>
        <w:tc>
          <w:tcPr>
            <w:tcW w:w="412" w:type="dxa"/>
          </w:tcPr>
          <w:p w14:paraId="4DD39A9D">
            <w:pPr>
              <w:ind w:leftChars="-1" w:right="-1000" w:rightChars="-500" w:hanging="1" w:hangingChars="1"/>
              <w:rPr>
                <w:rFonts w:ascii="微软雅黑" w:hAnsi="微软雅黑" w:eastAsia="微软雅黑" w:cs="Arial"/>
                <w:sz w:val="16"/>
                <w:szCs w:val="18"/>
              </w:rPr>
            </w:pPr>
          </w:p>
        </w:tc>
        <w:tc>
          <w:tcPr>
            <w:tcW w:w="412" w:type="dxa"/>
          </w:tcPr>
          <w:p w14:paraId="4E0A5328">
            <w:pPr>
              <w:ind w:leftChars="-1" w:right="-1000" w:rightChars="-500" w:hanging="1" w:hangingChars="1"/>
              <w:rPr>
                <w:rFonts w:ascii="微软雅黑" w:hAnsi="微软雅黑" w:eastAsia="微软雅黑" w:cs="Arial"/>
                <w:sz w:val="16"/>
                <w:szCs w:val="18"/>
              </w:rPr>
            </w:pPr>
          </w:p>
        </w:tc>
        <w:tc>
          <w:tcPr>
            <w:tcW w:w="412" w:type="dxa"/>
          </w:tcPr>
          <w:p w14:paraId="24DA8FD4">
            <w:pPr>
              <w:ind w:leftChars="-1" w:right="-1000" w:rightChars="-500" w:hanging="1" w:hangingChars="1"/>
              <w:rPr>
                <w:rFonts w:ascii="微软雅黑" w:hAnsi="微软雅黑" w:eastAsia="微软雅黑" w:cs="Arial"/>
                <w:sz w:val="16"/>
                <w:szCs w:val="18"/>
              </w:rPr>
            </w:pPr>
          </w:p>
        </w:tc>
        <w:tc>
          <w:tcPr>
            <w:tcW w:w="412" w:type="dxa"/>
          </w:tcPr>
          <w:p w14:paraId="1567037D">
            <w:pPr>
              <w:ind w:leftChars="-1" w:right="-1000" w:rightChars="-500" w:hanging="1" w:hangingChars="1"/>
              <w:rPr>
                <w:rFonts w:ascii="微软雅黑" w:hAnsi="微软雅黑" w:eastAsia="微软雅黑" w:cs="Arial"/>
                <w:sz w:val="16"/>
                <w:szCs w:val="18"/>
              </w:rPr>
            </w:pPr>
          </w:p>
        </w:tc>
        <w:tc>
          <w:tcPr>
            <w:tcW w:w="412" w:type="dxa"/>
          </w:tcPr>
          <w:p w14:paraId="3229460A">
            <w:pPr>
              <w:ind w:leftChars="-1" w:right="-1000" w:rightChars="-500" w:hanging="1" w:hangingChars="1"/>
              <w:rPr>
                <w:rFonts w:ascii="微软雅黑" w:hAnsi="微软雅黑" w:eastAsia="微软雅黑" w:cs="Arial"/>
                <w:sz w:val="16"/>
                <w:szCs w:val="18"/>
              </w:rPr>
            </w:pPr>
          </w:p>
        </w:tc>
        <w:tc>
          <w:tcPr>
            <w:tcW w:w="412" w:type="dxa"/>
          </w:tcPr>
          <w:p w14:paraId="5873888C">
            <w:pPr>
              <w:ind w:leftChars="-1" w:right="-1000" w:rightChars="-500" w:hanging="1" w:hangingChars="1"/>
              <w:rPr>
                <w:rFonts w:ascii="微软雅黑" w:hAnsi="微软雅黑" w:eastAsia="微软雅黑" w:cs="Arial"/>
                <w:sz w:val="16"/>
                <w:szCs w:val="18"/>
              </w:rPr>
            </w:pPr>
          </w:p>
        </w:tc>
        <w:tc>
          <w:tcPr>
            <w:tcW w:w="412" w:type="dxa"/>
          </w:tcPr>
          <w:p w14:paraId="4E615574">
            <w:pPr>
              <w:ind w:leftChars="-1" w:right="-1000" w:rightChars="-500" w:hanging="1" w:hangingChars="1"/>
              <w:rPr>
                <w:rFonts w:ascii="微软雅黑" w:hAnsi="微软雅黑" w:eastAsia="微软雅黑" w:cs="Arial"/>
                <w:sz w:val="16"/>
                <w:szCs w:val="18"/>
              </w:rPr>
            </w:pPr>
          </w:p>
        </w:tc>
        <w:tc>
          <w:tcPr>
            <w:tcW w:w="412" w:type="dxa"/>
          </w:tcPr>
          <w:p w14:paraId="4F19306D">
            <w:pPr>
              <w:ind w:leftChars="-1" w:right="-1000" w:rightChars="-500" w:hanging="1" w:hangingChars="1"/>
              <w:rPr>
                <w:rFonts w:ascii="微软雅黑" w:hAnsi="微软雅黑" w:eastAsia="微软雅黑" w:cs="Arial"/>
                <w:sz w:val="16"/>
                <w:szCs w:val="18"/>
              </w:rPr>
            </w:pPr>
          </w:p>
        </w:tc>
        <w:tc>
          <w:tcPr>
            <w:tcW w:w="412" w:type="dxa"/>
          </w:tcPr>
          <w:p w14:paraId="2A11F0DF">
            <w:pPr>
              <w:ind w:leftChars="-1" w:right="-1000" w:rightChars="-500" w:hanging="1" w:hangingChars="1"/>
              <w:rPr>
                <w:rFonts w:ascii="微软雅黑" w:hAnsi="微软雅黑" w:eastAsia="微软雅黑" w:cs="Arial"/>
                <w:sz w:val="16"/>
                <w:szCs w:val="18"/>
              </w:rPr>
            </w:pPr>
          </w:p>
        </w:tc>
        <w:tc>
          <w:tcPr>
            <w:tcW w:w="412" w:type="dxa"/>
          </w:tcPr>
          <w:p w14:paraId="392F7EE9">
            <w:pPr>
              <w:ind w:leftChars="-1" w:right="-1000" w:rightChars="-500" w:hanging="1" w:hangingChars="1"/>
              <w:rPr>
                <w:rFonts w:ascii="微软雅黑" w:hAnsi="微软雅黑" w:eastAsia="微软雅黑" w:cs="Arial"/>
                <w:sz w:val="16"/>
                <w:szCs w:val="18"/>
              </w:rPr>
            </w:pPr>
          </w:p>
        </w:tc>
        <w:tc>
          <w:tcPr>
            <w:tcW w:w="412" w:type="dxa"/>
          </w:tcPr>
          <w:p w14:paraId="622F5E03">
            <w:pPr>
              <w:ind w:leftChars="-1" w:right="-1000" w:rightChars="-500" w:hanging="1" w:hangingChars="1"/>
              <w:rPr>
                <w:rFonts w:ascii="微软雅黑" w:hAnsi="微软雅黑" w:eastAsia="微软雅黑" w:cs="Arial"/>
                <w:sz w:val="16"/>
                <w:szCs w:val="18"/>
              </w:rPr>
            </w:pPr>
          </w:p>
        </w:tc>
        <w:tc>
          <w:tcPr>
            <w:tcW w:w="412" w:type="dxa"/>
          </w:tcPr>
          <w:p w14:paraId="3C16ACCA">
            <w:pPr>
              <w:ind w:leftChars="-1" w:right="-1000" w:rightChars="-500" w:hanging="1" w:hangingChars="1"/>
              <w:rPr>
                <w:rFonts w:ascii="微软雅黑" w:hAnsi="微软雅黑" w:eastAsia="微软雅黑" w:cs="Arial"/>
                <w:sz w:val="16"/>
                <w:szCs w:val="18"/>
              </w:rPr>
            </w:pPr>
          </w:p>
        </w:tc>
      </w:tr>
    </w:tbl>
    <w:p w14:paraId="0D0236D9">
      <w:pPr>
        <w:ind w:left="-1" w:leftChars="-1" w:right="-1000" w:rightChars="-500" w:hanging="1" w:hangingChars="1"/>
        <w:rPr>
          <w:rFonts w:ascii="微软雅黑" w:hAnsi="微软雅黑" w:eastAsia="微软雅黑" w:cs="Arial"/>
          <w:sz w:val="10"/>
          <w:szCs w:val="11"/>
        </w:rPr>
      </w:pP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1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2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3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4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5      6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7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8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9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10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11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12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13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14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15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16     17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18</w:t>
      </w:r>
    </w:p>
    <w:p w14:paraId="434DCDD0">
      <w:pPr>
        <w:ind w:left="-2" w:leftChars="-1" w:right="-1000" w:rightChars="-500" w:hangingChars="1" w:firstLine="0"/>
        <w:rPr>
          <w:rFonts w:ascii="微软雅黑" w:hAnsi="微软雅黑" w:eastAsia="微软雅黑" w:cs="Arial"/>
          <w:sz w:val="8"/>
          <w:szCs w:val="10"/>
        </w:rPr>
      </w:pPr>
    </w:p>
    <w:p w14:paraId="18D5A309">
      <w:pPr>
        <w:ind w:leftChars="-1" w:right="-1000" w:rightChars="-500" w:hanging="2" w:hangingChars="1"/>
        <w:rPr>
          <w:rFonts w:ascii="微软雅黑" w:hAnsi="微软雅黑" w:eastAsia="微软雅黑" w:cs="微软雅黑"/>
          <w:color w:val="000000"/>
        </w:rPr>
      </w:pPr>
      <w:r>
        <w:rPr>
          <w:rFonts w:ascii="微软雅黑" w:hAnsi="微软雅黑" w:eastAsia="微软雅黑" w:cs="微软雅黑"/>
          <w:color w:val="000000"/>
        </w:rPr>
        <w:t>公司名称（英文）</w:t>
      </w:r>
    </w:p>
    <w:tbl>
      <w:tblPr>
        <w:tblStyle w:val="10"/>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379"/>
        <w:gridCol w:w="379"/>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14:paraId="5171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79" w:type="dxa"/>
          </w:tcPr>
          <w:p w14:paraId="744C2C66">
            <w:pPr>
              <w:ind w:leftChars="-1" w:right="-1000" w:rightChars="-500" w:hanging="1" w:hangingChars="1"/>
              <w:rPr>
                <w:rFonts w:ascii="微软雅黑" w:hAnsi="微软雅黑" w:eastAsia="微软雅黑" w:cs="Arial"/>
                <w:sz w:val="16"/>
                <w:szCs w:val="18"/>
              </w:rPr>
            </w:pPr>
          </w:p>
        </w:tc>
        <w:tc>
          <w:tcPr>
            <w:tcW w:w="379" w:type="dxa"/>
          </w:tcPr>
          <w:p w14:paraId="23A5DD3D">
            <w:pPr>
              <w:ind w:leftChars="-1" w:right="-1000" w:rightChars="-500" w:hanging="1" w:hangingChars="1"/>
              <w:rPr>
                <w:rFonts w:ascii="微软雅黑" w:hAnsi="微软雅黑" w:eastAsia="微软雅黑" w:cs="Arial"/>
                <w:sz w:val="16"/>
                <w:szCs w:val="18"/>
              </w:rPr>
            </w:pPr>
          </w:p>
        </w:tc>
        <w:tc>
          <w:tcPr>
            <w:tcW w:w="379" w:type="dxa"/>
          </w:tcPr>
          <w:p w14:paraId="721D23AB">
            <w:pPr>
              <w:ind w:leftChars="-1" w:right="-1000" w:rightChars="-500" w:hanging="1" w:hangingChars="1"/>
              <w:rPr>
                <w:rFonts w:ascii="微软雅黑" w:hAnsi="微软雅黑" w:eastAsia="微软雅黑" w:cs="Arial"/>
                <w:sz w:val="16"/>
                <w:szCs w:val="18"/>
              </w:rPr>
            </w:pPr>
          </w:p>
        </w:tc>
        <w:tc>
          <w:tcPr>
            <w:tcW w:w="377" w:type="dxa"/>
          </w:tcPr>
          <w:p w14:paraId="5B79122F">
            <w:pPr>
              <w:ind w:leftChars="-1" w:right="-1000" w:rightChars="-500" w:hanging="1" w:hangingChars="1"/>
              <w:rPr>
                <w:rFonts w:ascii="微软雅黑" w:hAnsi="微软雅黑" w:eastAsia="微软雅黑" w:cs="Arial"/>
                <w:sz w:val="16"/>
                <w:szCs w:val="18"/>
              </w:rPr>
            </w:pPr>
          </w:p>
        </w:tc>
        <w:tc>
          <w:tcPr>
            <w:tcW w:w="377" w:type="dxa"/>
          </w:tcPr>
          <w:p w14:paraId="46667B76">
            <w:pPr>
              <w:ind w:leftChars="-1" w:right="-1000" w:rightChars="-500" w:hanging="1" w:hangingChars="1"/>
              <w:rPr>
                <w:rFonts w:ascii="微软雅黑" w:hAnsi="微软雅黑" w:eastAsia="微软雅黑" w:cs="Arial"/>
                <w:sz w:val="16"/>
                <w:szCs w:val="18"/>
              </w:rPr>
            </w:pPr>
          </w:p>
        </w:tc>
        <w:tc>
          <w:tcPr>
            <w:tcW w:w="377" w:type="dxa"/>
          </w:tcPr>
          <w:p w14:paraId="0625BF42">
            <w:pPr>
              <w:ind w:leftChars="-1" w:right="-1000" w:rightChars="-500" w:hanging="1" w:hangingChars="1"/>
              <w:rPr>
                <w:rFonts w:ascii="微软雅黑" w:hAnsi="微软雅黑" w:eastAsia="微软雅黑" w:cs="Arial"/>
                <w:sz w:val="16"/>
                <w:szCs w:val="18"/>
              </w:rPr>
            </w:pPr>
          </w:p>
        </w:tc>
        <w:tc>
          <w:tcPr>
            <w:tcW w:w="377" w:type="dxa"/>
          </w:tcPr>
          <w:p w14:paraId="48D26E1A">
            <w:pPr>
              <w:ind w:leftChars="-1" w:right="-1000" w:rightChars="-500" w:hanging="1" w:hangingChars="1"/>
              <w:rPr>
                <w:rFonts w:ascii="微软雅黑" w:hAnsi="微软雅黑" w:eastAsia="微软雅黑" w:cs="Arial"/>
                <w:sz w:val="16"/>
                <w:szCs w:val="18"/>
              </w:rPr>
            </w:pPr>
          </w:p>
        </w:tc>
        <w:tc>
          <w:tcPr>
            <w:tcW w:w="377" w:type="dxa"/>
          </w:tcPr>
          <w:p w14:paraId="4B98465F">
            <w:pPr>
              <w:ind w:leftChars="-1" w:right="-1000" w:rightChars="-500" w:hanging="1" w:hangingChars="1"/>
              <w:rPr>
                <w:rFonts w:ascii="微软雅黑" w:hAnsi="微软雅黑" w:eastAsia="微软雅黑" w:cs="Arial"/>
                <w:sz w:val="16"/>
                <w:szCs w:val="18"/>
              </w:rPr>
            </w:pPr>
          </w:p>
        </w:tc>
        <w:tc>
          <w:tcPr>
            <w:tcW w:w="377" w:type="dxa"/>
          </w:tcPr>
          <w:p w14:paraId="7460B935">
            <w:pPr>
              <w:ind w:leftChars="-1" w:right="-1000" w:rightChars="-500" w:hanging="1" w:hangingChars="1"/>
              <w:rPr>
                <w:rFonts w:ascii="微软雅黑" w:hAnsi="微软雅黑" w:eastAsia="微软雅黑" w:cs="Arial"/>
                <w:sz w:val="16"/>
                <w:szCs w:val="18"/>
              </w:rPr>
            </w:pPr>
          </w:p>
        </w:tc>
        <w:tc>
          <w:tcPr>
            <w:tcW w:w="377" w:type="dxa"/>
          </w:tcPr>
          <w:p w14:paraId="339646E3">
            <w:pPr>
              <w:ind w:leftChars="-1" w:right="-1000" w:rightChars="-500" w:hanging="1" w:hangingChars="1"/>
              <w:rPr>
                <w:rFonts w:ascii="微软雅黑" w:hAnsi="微软雅黑" w:eastAsia="微软雅黑" w:cs="Arial"/>
                <w:sz w:val="16"/>
                <w:szCs w:val="18"/>
              </w:rPr>
            </w:pPr>
          </w:p>
        </w:tc>
        <w:tc>
          <w:tcPr>
            <w:tcW w:w="377" w:type="dxa"/>
          </w:tcPr>
          <w:p w14:paraId="61D0D11F">
            <w:pPr>
              <w:ind w:leftChars="-1" w:right="-1000" w:rightChars="-500" w:hanging="1" w:hangingChars="1"/>
              <w:rPr>
                <w:rFonts w:ascii="微软雅黑" w:hAnsi="微软雅黑" w:eastAsia="微软雅黑" w:cs="Arial"/>
                <w:sz w:val="16"/>
                <w:szCs w:val="18"/>
              </w:rPr>
            </w:pPr>
          </w:p>
        </w:tc>
        <w:tc>
          <w:tcPr>
            <w:tcW w:w="377" w:type="dxa"/>
          </w:tcPr>
          <w:p w14:paraId="65276F1E">
            <w:pPr>
              <w:ind w:leftChars="-1" w:right="-1000" w:rightChars="-500" w:hanging="1" w:hangingChars="1"/>
              <w:rPr>
                <w:rFonts w:ascii="微软雅黑" w:hAnsi="微软雅黑" w:eastAsia="微软雅黑" w:cs="Arial"/>
                <w:sz w:val="16"/>
                <w:szCs w:val="18"/>
              </w:rPr>
            </w:pPr>
          </w:p>
        </w:tc>
        <w:tc>
          <w:tcPr>
            <w:tcW w:w="377" w:type="dxa"/>
          </w:tcPr>
          <w:p w14:paraId="6AC41D18">
            <w:pPr>
              <w:ind w:leftChars="-1" w:right="-1000" w:rightChars="-500" w:hanging="1" w:hangingChars="1"/>
              <w:rPr>
                <w:rFonts w:ascii="微软雅黑" w:hAnsi="微软雅黑" w:eastAsia="微软雅黑" w:cs="Arial"/>
                <w:sz w:val="16"/>
                <w:szCs w:val="18"/>
              </w:rPr>
            </w:pPr>
          </w:p>
        </w:tc>
        <w:tc>
          <w:tcPr>
            <w:tcW w:w="377" w:type="dxa"/>
          </w:tcPr>
          <w:p w14:paraId="6CE75420">
            <w:pPr>
              <w:ind w:leftChars="-1" w:right="-1000" w:rightChars="-500" w:hanging="1" w:hangingChars="1"/>
              <w:rPr>
                <w:rFonts w:ascii="微软雅黑" w:hAnsi="微软雅黑" w:eastAsia="微软雅黑" w:cs="Arial"/>
                <w:sz w:val="16"/>
                <w:szCs w:val="18"/>
              </w:rPr>
            </w:pPr>
          </w:p>
        </w:tc>
        <w:tc>
          <w:tcPr>
            <w:tcW w:w="377" w:type="dxa"/>
          </w:tcPr>
          <w:p w14:paraId="62C5F4C9">
            <w:pPr>
              <w:ind w:leftChars="-1" w:right="-1000" w:rightChars="-500" w:hanging="1" w:hangingChars="1"/>
              <w:rPr>
                <w:rFonts w:ascii="微软雅黑" w:hAnsi="微软雅黑" w:eastAsia="微软雅黑" w:cs="Arial"/>
                <w:sz w:val="16"/>
                <w:szCs w:val="18"/>
              </w:rPr>
            </w:pPr>
          </w:p>
        </w:tc>
        <w:tc>
          <w:tcPr>
            <w:tcW w:w="377" w:type="dxa"/>
          </w:tcPr>
          <w:p w14:paraId="462D60D4">
            <w:pPr>
              <w:ind w:leftChars="-1" w:right="-1000" w:rightChars="-500" w:hanging="1" w:hangingChars="1"/>
              <w:rPr>
                <w:rFonts w:ascii="微软雅黑" w:hAnsi="微软雅黑" w:eastAsia="微软雅黑" w:cs="Arial"/>
                <w:sz w:val="16"/>
                <w:szCs w:val="18"/>
              </w:rPr>
            </w:pPr>
          </w:p>
        </w:tc>
        <w:tc>
          <w:tcPr>
            <w:tcW w:w="377" w:type="dxa"/>
          </w:tcPr>
          <w:p w14:paraId="43C14FE1">
            <w:pPr>
              <w:ind w:leftChars="-1" w:right="-1000" w:rightChars="-500" w:hanging="1" w:hangingChars="1"/>
              <w:rPr>
                <w:rFonts w:ascii="微软雅黑" w:hAnsi="微软雅黑" w:eastAsia="微软雅黑" w:cs="Arial"/>
                <w:sz w:val="16"/>
                <w:szCs w:val="18"/>
              </w:rPr>
            </w:pPr>
          </w:p>
        </w:tc>
        <w:tc>
          <w:tcPr>
            <w:tcW w:w="377" w:type="dxa"/>
          </w:tcPr>
          <w:p w14:paraId="6F675172">
            <w:pPr>
              <w:ind w:leftChars="-1" w:right="-1000" w:rightChars="-500" w:hanging="1" w:hangingChars="1"/>
              <w:rPr>
                <w:rFonts w:ascii="微软雅黑" w:hAnsi="微软雅黑" w:eastAsia="微软雅黑" w:cs="Arial"/>
                <w:sz w:val="16"/>
                <w:szCs w:val="18"/>
              </w:rPr>
            </w:pPr>
          </w:p>
        </w:tc>
        <w:tc>
          <w:tcPr>
            <w:tcW w:w="377" w:type="dxa"/>
          </w:tcPr>
          <w:p w14:paraId="0D7AFE4F">
            <w:pPr>
              <w:ind w:leftChars="-1" w:right="-1000" w:rightChars="-500" w:hanging="1" w:hangingChars="1"/>
              <w:rPr>
                <w:rFonts w:ascii="微软雅黑" w:hAnsi="微软雅黑" w:eastAsia="微软雅黑" w:cs="Arial"/>
                <w:sz w:val="16"/>
                <w:szCs w:val="18"/>
              </w:rPr>
            </w:pPr>
          </w:p>
        </w:tc>
        <w:tc>
          <w:tcPr>
            <w:tcW w:w="377" w:type="dxa"/>
          </w:tcPr>
          <w:p w14:paraId="2F9BBA79">
            <w:pPr>
              <w:ind w:leftChars="-1" w:right="-1000" w:rightChars="-500" w:hanging="1" w:hangingChars="1"/>
              <w:rPr>
                <w:rFonts w:ascii="微软雅黑" w:hAnsi="微软雅黑" w:eastAsia="微软雅黑" w:cs="Arial"/>
                <w:sz w:val="16"/>
                <w:szCs w:val="18"/>
              </w:rPr>
            </w:pPr>
          </w:p>
        </w:tc>
        <w:tc>
          <w:tcPr>
            <w:tcW w:w="377" w:type="dxa"/>
          </w:tcPr>
          <w:p w14:paraId="7AE8635F">
            <w:pPr>
              <w:ind w:leftChars="-1" w:right="-1000" w:rightChars="-500" w:hanging="1" w:hangingChars="1"/>
              <w:rPr>
                <w:rFonts w:ascii="微软雅黑" w:hAnsi="微软雅黑" w:eastAsia="微软雅黑" w:cs="Arial"/>
                <w:sz w:val="16"/>
                <w:szCs w:val="18"/>
              </w:rPr>
            </w:pPr>
          </w:p>
        </w:tc>
        <w:tc>
          <w:tcPr>
            <w:tcW w:w="377" w:type="dxa"/>
          </w:tcPr>
          <w:p w14:paraId="0DE6801A">
            <w:pPr>
              <w:ind w:leftChars="-1" w:right="-1000" w:rightChars="-500" w:hanging="1" w:hangingChars="1"/>
              <w:rPr>
                <w:rFonts w:ascii="微软雅黑" w:hAnsi="微软雅黑" w:eastAsia="微软雅黑" w:cs="Arial"/>
                <w:sz w:val="16"/>
                <w:szCs w:val="18"/>
              </w:rPr>
            </w:pPr>
          </w:p>
        </w:tc>
        <w:tc>
          <w:tcPr>
            <w:tcW w:w="377" w:type="dxa"/>
          </w:tcPr>
          <w:p w14:paraId="44CE40FD">
            <w:pPr>
              <w:ind w:leftChars="-1" w:right="-1000" w:rightChars="-500" w:hanging="1" w:hangingChars="1"/>
              <w:rPr>
                <w:rFonts w:ascii="微软雅黑" w:hAnsi="微软雅黑" w:eastAsia="微软雅黑" w:cs="Arial"/>
                <w:sz w:val="16"/>
                <w:szCs w:val="18"/>
              </w:rPr>
            </w:pPr>
          </w:p>
        </w:tc>
        <w:tc>
          <w:tcPr>
            <w:tcW w:w="377" w:type="dxa"/>
          </w:tcPr>
          <w:p w14:paraId="0B181AFA">
            <w:pPr>
              <w:ind w:leftChars="-1" w:right="-1000" w:rightChars="-500" w:hanging="1" w:hangingChars="1"/>
              <w:rPr>
                <w:rFonts w:ascii="微软雅黑" w:hAnsi="微软雅黑" w:eastAsia="微软雅黑" w:cs="Arial"/>
                <w:sz w:val="16"/>
                <w:szCs w:val="18"/>
              </w:rPr>
            </w:pPr>
          </w:p>
        </w:tc>
        <w:tc>
          <w:tcPr>
            <w:tcW w:w="377" w:type="dxa"/>
          </w:tcPr>
          <w:p w14:paraId="45CB2637">
            <w:pPr>
              <w:ind w:leftChars="-1" w:right="-1000" w:rightChars="-500" w:hanging="1" w:hangingChars="1"/>
              <w:rPr>
                <w:rFonts w:ascii="微软雅黑" w:hAnsi="微软雅黑" w:eastAsia="微软雅黑" w:cs="Arial"/>
                <w:sz w:val="16"/>
                <w:szCs w:val="18"/>
              </w:rPr>
            </w:pPr>
          </w:p>
        </w:tc>
      </w:tr>
    </w:tbl>
    <w:p w14:paraId="0F653F2A">
      <w:pPr>
        <w:ind w:right="-1000" w:rightChars="-500"/>
        <w:rPr>
          <w:rFonts w:ascii="微软雅黑" w:hAnsi="微软雅黑" w:eastAsia="微软雅黑" w:cs="Arial"/>
          <w:sz w:val="10"/>
          <w:szCs w:val="11"/>
          <w:highlight w:val="yellow"/>
        </w:rPr>
      </w:pP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1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2      3      4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5      6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7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8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9      10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11     12     13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14     15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16     17     18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19     20     21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22     23  </w:t>
      </w:r>
      <w:r>
        <w:rPr>
          <w:rFonts w:hint="eastAsia" w:ascii="微软雅黑" w:hAnsi="微软雅黑" w:eastAsia="微软雅黑" w:cs="Arial"/>
          <w:sz w:val="10"/>
          <w:szCs w:val="11"/>
        </w:rPr>
        <w:t xml:space="preserve"> </w:t>
      </w:r>
      <w:r>
        <w:rPr>
          <w:rFonts w:ascii="微软雅黑" w:hAnsi="微软雅黑" w:eastAsia="微软雅黑" w:cs="Arial"/>
          <w:sz w:val="10"/>
          <w:szCs w:val="11"/>
        </w:rPr>
        <w:t xml:space="preserve">  24     25</w:t>
      </w:r>
    </w:p>
    <w:p w14:paraId="55591855">
      <w:pPr>
        <w:autoSpaceDE w:val="0"/>
        <w:autoSpaceDN w:val="0"/>
        <w:adjustRightInd w:val="0"/>
        <w:snapToGrid w:val="0"/>
        <w:rPr>
          <w:rFonts w:ascii="微软雅黑" w:hAnsi="微软雅黑" w:eastAsia="微软雅黑" w:cs="微软雅黑"/>
          <w:b/>
          <w:bCs/>
          <w:color w:val="000000"/>
          <w:sz w:val="24"/>
          <w:szCs w:val="28"/>
          <w:highlight w:val="yellow"/>
        </w:rPr>
      </w:pPr>
    </w:p>
    <w:p w14:paraId="18A41EE2">
      <w:pPr>
        <w:autoSpaceDE w:val="0"/>
        <w:autoSpaceDN w:val="0"/>
        <w:adjustRightInd w:val="0"/>
        <w:snapToGrid w:val="0"/>
        <w:rPr>
          <w:rFonts w:ascii="微软雅黑" w:hAnsi="微软雅黑" w:eastAsia="微软雅黑" w:cs="微软雅黑"/>
          <w:b/>
          <w:bCs/>
          <w:color w:val="000000"/>
          <w:sz w:val="24"/>
          <w:szCs w:val="28"/>
          <w:highlight w:val="yellow"/>
        </w:rPr>
      </w:pPr>
    </w:p>
    <w:p w14:paraId="2E934BEA">
      <w:pPr>
        <w:autoSpaceDE w:val="0"/>
        <w:autoSpaceDN w:val="0"/>
        <w:adjustRightInd w:val="0"/>
        <w:snapToGrid w:val="0"/>
        <w:rPr>
          <w:rFonts w:ascii="微软雅黑" w:hAnsi="微软雅黑" w:eastAsia="微软雅黑" w:cs="微软雅黑"/>
          <w:b/>
          <w:bCs/>
          <w:color w:val="000000"/>
          <w:sz w:val="24"/>
          <w:szCs w:val="28"/>
          <w:highlight w:val="yellow"/>
        </w:rPr>
      </w:pPr>
    </w:p>
    <w:p w14:paraId="708A2A3C">
      <w:pPr>
        <w:autoSpaceDE w:val="0"/>
        <w:autoSpaceDN w:val="0"/>
        <w:adjustRightInd w:val="0"/>
        <w:snapToGrid w:val="0"/>
        <w:rPr>
          <w:rFonts w:ascii="微软雅黑" w:hAnsi="微软雅黑" w:eastAsia="微软雅黑" w:cs="微软雅黑"/>
          <w:b/>
          <w:bCs/>
          <w:color w:val="000000"/>
          <w:sz w:val="24"/>
          <w:szCs w:val="28"/>
          <w:highlight w:val="yellow"/>
        </w:rPr>
      </w:pPr>
    </w:p>
    <w:p w14:paraId="2C942001">
      <w:pPr>
        <w:autoSpaceDE w:val="0"/>
        <w:autoSpaceDN w:val="0"/>
        <w:adjustRightInd w:val="0"/>
        <w:snapToGrid w:val="0"/>
        <w:rPr>
          <w:rFonts w:ascii="微软雅黑" w:hAnsi="微软雅黑" w:eastAsia="微软雅黑" w:cs="微软雅黑"/>
          <w:b/>
          <w:bCs/>
          <w:color w:val="000000"/>
          <w:sz w:val="24"/>
          <w:szCs w:val="28"/>
          <w:highlight w:val="yellow"/>
        </w:rPr>
      </w:pPr>
    </w:p>
    <w:p w14:paraId="4F3D3F19">
      <w:pPr>
        <w:autoSpaceDE w:val="0"/>
        <w:autoSpaceDN w:val="0"/>
        <w:adjustRightInd w:val="0"/>
        <w:snapToGrid w:val="0"/>
        <w:rPr>
          <w:rFonts w:ascii="微软雅黑" w:hAnsi="微软雅黑" w:eastAsia="微软雅黑" w:cs="微软雅黑"/>
          <w:b/>
          <w:bCs/>
          <w:color w:val="000000"/>
          <w:sz w:val="24"/>
          <w:szCs w:val="28"/>
          <w:highlight w:val="yellow"/>
        </w:rPr>
      </w:pPr>
    </w:p>
    <w:p w14:paraId="2B3D7E7C">
      <w:pPr>
        <w:autoSpaceDE w:val="0"/>
        <w:autoSpaceDN w:val="0"/>
        <w:adjustRightInd w:val="0"/>
        <w:snapToGrid w:val="0"/>
        <w:rPr>
          <w:rFonts w:ascii="微软雅黑" w:hAnsi="微软雅黑" w:eastAsia="微软雅黑" w:cs="微软雅黑"/>
          <w:b/>
          <w:bCs/>
          <w:color w:val="000000"/>
          <w:sz w:val="24"/>
          <w:szCs w:val="28"/>
          <w:highlight w:val="yellow"/>
        </w:rPr>
      </w:pPr>
    </w:p>
    <w:p w14:paraId="425B8C07">
      <w:pPr>
        <w:autoSpaceDE w:val="0"/>
        <w:autoSpaceDN w:val="0"/>
        <w:adjustRightInd w:val="0"/>
        <w:snapToGrid w:val="0"/>
        <w:rPr>
          <w:rFonts w:ascii="微软雅黑" w:hAnsi="微软雅黑" w:eastAsia="微软雅黑" w:cs="微软雅黑"/>
          <w:b/>
          <w:bCs/>
          <w:color w:val="000000"/>
          <w:sz w:val="24"/>
          <w:szCs w:val="28"/>
          <w:highlight w:val="yellow"/>
        </w:rPr>
      </w:pPr>
    </w:p>
    <w:tbl>
      <w:tblPr>
        <w:tblStyle w:val="10"/>
        <w:tblW w:w="9375" w:type="dxa"/>
        <w:tblInd w:w="108"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547"/>
        <w:gridCol w:w="3828"/>
      </w:tblGrid>
      <w:tr w14:paraId="6E72AEA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5547" w:type="dxa"/>
            <w:vMerge w:val="restart"/>
            <w:tcBorders>
              <w:top w:val="double" w:color="auto" w:sz="4" w:space="0"/>
            </w:tcBorders>
          </w:tcPr>
          <w:p w14:paraId="0D7AD692">
            <w:pPr>
              <w:tabs>
                <w:tab w:val="right" w:pos="8931"/>
              </w:tabs>
              <w:adjustRightInd w:val="0"/>
              <w:snapToGrid w:val="0"/>
              <w:spacing w:line="16" w:lineRule="atLeast"/>
              <w:rPr>
                <w:rFonts w:ascii="微软雅黑" w:hAnsi="微软雅黑" w:eastAsia="微软雅黑" w:cs="Calibri"/>
                <w:b/>
                <w:szCs w:val="21"/>
              </w:rPr>
            </w:pPr>
            <w:r>
              <w:rPr>
                <w:rFonts w:hint="eastAsia" w:ascii="微软雅黑" w:hAnsi="微软雅黑" w:eastAsia="微软雅黑" w:cs="Calibri"/>
                <w:b/>
                <w:szCs w:val="21"/>
              </w:rPr>
              <w:t>展商信息：</w:t>
            </w:r>
          </w:p>
          <w:p w14:paraId="3E291158">
            <w:pPr>
              <w:tabs>
                <w:tab w:val="right" w:pos="3600"/>
                <w:tab w:val="right" w:pos="6129"/>
              </w:tabs>
              <w:adjustRightInd w:val="0"/>
              <w:snapToGrid w:val="0"/>
              <w:rPr>
                <w:rFonts w:ascii="微软雅黑" w:hAnsi="微软雅黑" w:eastAsia="微软雅黑" w:cs="Calibri"/>
                <w:szCs w:val="21"/>
                <w:u w:val="dotted"/>
              </w:rPr>
            </w:pPr>
            <w:r>
              <w:rPr>
                <w:rFonts w:hint="eastAsia" w:ascii="微软雅黑" w:hAnsi="微软雅黑" w:eastAsia="微软雅黑" w:cs="Calibri"/>
                <w:szCs w:val="21"/>
              </w:rPr>
              <w:t>参展企业</w:t>
            </w:r>
            <w:r>
              <w:rPr>
                <w:rFonts w:ascii="微软雅黑" w:hAnsi="微软雅黑" w:eastAsia="微软雅黑" w:cs="Calibri"/>
                <w:szCs w:val="21"/>
              </w:rPr>
              <w:t xml:space="preserve">: </w:t>
            </w:r>
            <w:r>
              <w:rPr>
                <w:rFonts w:ascii="微软雅黑" w:hAnsi="微软雅黑" w:eastAsia="微软雅黑" w:cs="Calibri"/>
                <w:szCs w:val="21"/>
                <w:u w:val="dotted"/>
              </w:rPr>
              <w:tab/>
            </w:r>
            <w:r>
              <w:rPr>
                <w:rFonts w:ascii="微软雅黑" w:hAnsi="微软雅黑" w:eastAsia="微软雅黑" w:cs="Calibri"/>
                <w:szCs w:val="21"/>
                <w:u w:val="dotted"/>
              </w:rPr>
              <w:t xml:space="preserve">                                       </w:t>
            </w:r>
          </w:p>
          <w:p w14:paraId="56C0B20A">
            <w:pPr>
              <w:tabs>
                <w:tab w:val="right" w:pos="3600"/>
                <w:tab w:val="right" w:pos="6129"/>
              </w:tabs>
              <w:adjustRightInd w:val="0"/>
              <w:snapToGrid w:val="0"/>
              <w:rPr>
                <w:rFonts w:ascii="微软雅黑" w:hAnsi="微软雅黑" w:eastAsia="微软雅黑" w:cs="Calibri"/>
                <w:szCs w:val="21"/>
                <w:u w:val="dotted"/>
                <w:lang w:val="fr-FR"/>
              </w:rPr>
            </w:pPr>
            <w:r>
              <w:rPr>
                <w:rFonts w:hint="eastAsia" w:ascii="微软雅黑" w:hAnsi="微软雅黑" w:eastAsia="微软雅黑" w:cs="Calibri"/>
                <w:szCs w:val="21"/>
              </w:rPr>
              <w:t>展位号</w:t>
            </w:r>
            <w:r>
              <w:rPr>
                <w:rFonts w:ascii="微软雅黑" w:hAnsi="微软雅黑" w:eastAsia="微软雅黑" w:cs="Calibri"/>
                <w:szCs w:val="21"/>
              </w:rPr>
              <w:t xml:space="preserve">: </w:t>
            </w:r>
            <w:r>
              <w:rPr>
                <w:rFonts w:ascii="微软雅黑" w:hAnsi="微软雅黑" w:eastAsia="微软雅黑" w:cs="Calibri"/>
                <w:szCs w:val="21"/>
                <w:u w:val="dotted"/>
              </w:rPr>
              <w:t xml:space="preserve">                 </w:t>
            </w:r>
            <w:r>
              <w:rPr>
                <w:rFonts w:hint="eastAsia" w:ascii="微软雅黑" w:hAnsi="微软雅黑" w:eastAsia="微软雅黑" w:cs="Calibri"/>
                <w:szCs w:val="21"/>
                <w:lang w:val="fr-FR"/>
              </w:rPr>
              <w:t>联系人</w:t>
            </w:r>
            <w:r>
              <w:rPr>
                <w:rFonts w:ascii="微软雅黑" w:hAnsi="微软雅黑" w:eastAsia="微软雅黑" w:cs="Calibri"/>
                <w:szCs w:val="21"/>
              </w:rPr>
              <w:t>:</w:t>
            </w:r>
            <w:r>
              <w:rPr>
                <w:rFonts w:ascii="微软雅黑" w:hAnsi="微软雅黑" w:eastAsia="微软雅黑" w:cs="Calibri"/>
                <w:szCs w:val="21"/>
                <w:u w:val="dotted"/>
                <w:lang w:val="fr-FR"/>
              </w:rPr>
              <w:t xml:space="preserve">                 </w:t>
            </w:r>
          </w:p>
          <w:p w14:paraId="56F11E09">
            <w:pPr>
              <w:tabs>
                <w:tab w:val="right" w:pos="3600"/>
                <w:tab w:val="right" w:pos="6129"/>
              </w:tabs>
              <w:adjustRightInd w:val="0"/>
              <w:snapToGrid w:val="0"/>
              <w:rPr>
                <w:rFonts w:ascii="微软雅黑" w:hAnsi="微软雅黑" w:eastAsia="微软雅黑" w:cs="Calibri"/>
                <w:szCs w:val="21"/>
                <w:u w:val="dotted"/>
                <w:lang w:val="fr-FR"/>
              </w:rPr>
            </w:pPr>
            <w:r>
              <w:rPr>
                <w:rFonts w:hint="eastAsia" w:ascii="微软雅黑" w:hAnsi="微软雅黑" w:eastAsia="微软雅黑" w:cs="Calibri"/>
                <w:szCs w:val="21"/>
                <w:lang w:val="fr-FR"/>
              </w:rPr>
              <w:t>电</w:t>
            </w:r>
            <w:r>
              <w:rPr>
                <w:rFonts w:ascii="微软雅黑" w:hAnsi="微软雅黑" w:eastAsia="微软雅黑" w:cs="Calibri"/>
                <w:szCs w:val="21"/>
                <w:lang w:val="fr-FR"/>
              </w:rPr>
              <w:t xml:space="preserve">  </w:t>
            </w:r>
            <w:r>
              <w:rPr>
                <w:rFonts w:hint="eastAsia" w:ascii="微软雅黑" w:hAnsi="微软雅黑" w:eastAsia="微软雅黑" w:cs="Calibri"/>
                <w:szCs w:val="21"/>
                <w:lang w:val="fr-FR"/>
              </w:rPr>
              <w:t>话</w:t>
            </w:r>
            <w:r>
              <w:rPr>
                <w:rFonts w:ascii="微软雅黑" w:hAnsi="微软雅黑" w:eastAsia="微软雅黑" w:cs="Calibri"/>
                <w:szCs w:val="21"/>
              </w:rPr>
              <w:t xml:space="preserve">: </w:t>
            </w:r>
            <w:r>
              <w:rPr>
                <w:rFonts w:ascii="微软雅黑" w:hAnsi="微软雅黑" w:eastAsia="微软雅黑" w:cs="Calibri"/>
                <w:szCs w:val="21"/>
                <w:u w:val="dotted"/>
                <w:lang w:val="fr-FR"/>
              </w:rPr>
              <w:t xml:space="preserve">                 </w:t>
            </w:r>
            <w:r>
              <w:rPr>
                <w:rFonts w:hint="eastAsia" w:ascii="微软雅黑" w:hAnsi="微软雅黑" w:eastAsia="微软雅黑" w:cs="Calibri"/>
                <w:szCs w:val="21"/>
                <w:lang w:val="fr-FR"/>
              </w:rPr>
              <w:t>手</w:t>
            </w:r>
            <w:r>
              <w:rPr>
                <w:rFonts w:ascii="微软雅黑" w:hAnsi="微软雅黑" w:eastAsia="微软雅黑" w:cs="Calibri"/>
                <w:szCs w:val="21"/>
                <w:lang w:val="fr-FR"/>
              </w:rPr>
              <w:t xml:space="preserve">  </w:t>
            </w:r>
            <w:r>
              <w:rPr>
                <w:rFonts w:hint="eastAsia" w:ascii="微软雅黑" w:hAnsi="微软雅黑" w:eastAsia="微软雅黑" w:cs="Calibri"/>
                <w:szCs w:val="21"/>
                <w:lang w:val="fr-FR"/>
              </w:rPr>
              <w:t>机</w:t>
            </w:r>
            <w:r>
              <w:rPr>
                <w:rFonts w:ascii="微软雅黑" w:hAnsi="微软雅黑" w:eastAsia="微软雅黑" w:cs="Calibri"/>
                <w:szCs w:val="21"/>
                <w:lang w:val="fr-FR"/>
              </w:rPr>
              <w:t>:</w:t>
            </w:r>
            <w:r>
              <w:rPr>
                <w:rFonts w:ascii="微软雅黑" w:hAnsi="微软雅黑" w:eastAsia="微软雅黑" w:cs="Calibri"/>
                <w:szCs w:val="21"/>
                <w:u w:val="dotted"/>
                <w:lang w:val="fr-FR"/>
              </w:rPr>
              <w:t xml:space="preserve"> </w:t>
            </w:r>
            <w:r>
              <w:rPr>
                <w:rFonts w:ascii="微软雅黑" w:hAnsi="微软雅黑" w:eastAsia="微软雅黑" w:cs="Calibri"/>
                <w:szCs w:val="21"/>
                <w:u w:val="dotted"/>
                <w:lang w:val="fr-FR"/>
              </w:rPr>
              <w:tab/>
            </w:r>
            <w:r>
              <w:rPr>
                <w:rFonts w:ascii="微软雅黑" w:hAnsi="微软雅黑" w:eastAsia="微软雅黑" w:cs="Calibri"/>
                <w:szCs w:val="21"/>
                <w:u w:val="dotted"/>
                <w:lang w:val="fr-FR"/>
              </w:rPr>
              <w:t xml:space="preserve"> </w:t>
            </w:r>
            <w:r>
              <w:rPr>
                <w:rFonts w:ascii="微软雅黑" w:hAnsi="微软雅黑" w:eastAsia="微软雅黑" w:cs="Calibri"/>
                <w:szCs w:val="21"/>
                <w:u w:val="dotted"/>
                <w:lang w:val="fr-FR"/>
              </w:rPr>
              <w:tab/>
            </w:r>
          </w:p>
          <w:p w14:paraId="44193441">
            <w:pPr>
              <w:tabs>
                <w:tab w:val="right" w:pos="3600"/>
                <w:tab w:val="left" w:pos="3780"/>
                <w:tab w:val="right" w:pos="6129"/>
              </w:tabs>
              <w:adjustRightInd w:val="0"/>
              <w:snapToGrid w:val="0"/>
              <w:rPr>
                <w:rFonts w:ascii="微软雅黑" w:hAnsi="微软雅黑" w:eastAsia="微软雅黑" w:cs="Calibri"/>
                <w:szCs w:val="21"/>
                <w:lang w:val="fr-FR"/>
              </w:rPr>
            </w:pPr>
            <w:r>
              <w:rPr>
                <w:rFonts w:hint="eastAsia" w:ascii="微软雅黑" w:hAnsi="微软雅黑" w:eastAsia="微软雅黑" w:cs="Calibri"/>
                <w:szCs w:val="21"/>
                <w:lang w:val="fr-FR"/>
              </w:rPr>
              <w:t>邮</w:t>
            </w:r>
            <w:r>
              <w:rPr>
                <w:rFonts w:ascii="微软雅黑" w:hAnsi="微软雅黑" w:eastAsia="微软雅黑" w:cs="Calibri"/>
                <w:szCs w:val="21"/>
                <w:lang w:val="fr-FR"/>
              </w:rPr>
              <w:t xml:space="preserve">  </w:t>
            </w:r>
            <w:r>
              <w:rPr>
                <w:rFonts w:hint="eastAsia" w:ascii="微软雅黑" w:hAnsi="微软雅黑" w:eastAsia="微软雅黑" w:cs="Calibri"/>
                <w:szCs w:val="21"/>
                <w:lang w:val="fr-FR"/>
              </w:rPr>
              <w:t>箱</w:t>
            </w:r>
            <w:r>
              <w:rPr>
                <w:rFonts w:ascii="微软雅黑" w:hAnsi="微软雅黑" w:eastAsia="微软雅黑" w:cs="Calibri"/>
                <w:szCs w:val="21"/>
              </w:rPr>
              <w:t>:</w:t>
            </w:r>
            <w:r>
              <w:rPr>
                <w:rFonts w:ascii="微软雅黑" w:hAnsi="微软雅黑" w:eastAsia="微软雅黑" w:cs="Calibri"/>
                <w:szCs w:val="21"/>
                <w:u w:val="dotted"/>
                <w:lang w:val="fr-FR"/>
              </w:rPr>
              <w:t xml:space="preserve">                </w:t>
            </w:r>
            <w:r>
              <w:rPr>
                <w:rFonts w:hint="eastAsia" w:ascii="微软雅黑" w:hAnsi="微软雅黑" w:eastAsia="微软雅黑" w:cs="Calibri"/>
                <w:szCs w:val="21"/>
                <w:lang w:val="fr-FR"/>
              </w:rPr>
              <w:t xml:space="preserve">  日</w:t>
            </w:r>
            <w:r>
              <w:rPr>
                <w:rFonts w:ascii="微软雅黑" w:hAnsi="微软雅黑" w:eastAsia="微软雅黑" w:cs="Calibri"/>
                <w:szCs w:val="21"/>
                <w:lang w:val="fr-FR"/>
              </w:rPr>
              <w:t xml:space="preserve">  </w:t>
            </w:r>
            <w:r>
              <w:rPr>
                <w:rFonts w:hint="eastAsia" w:ascii="微软雅黑" w:hAnsi="微软雅黑" w:eastAsia="微软雅黑" w:cs="Calibri"/>
                <w:szCs w:val="21"/>
                <w:lang w:val="fr-FR"/>
              </w:rPr>
              <w:t>期</w:t>
            </w:r>
            <w:r>
              <w:rPr>
                <w:rFonts w:hint="eastAsia" w:ascii="微软雅黑" w:hAnsi="微软雅黑" w:eastAsia="微软雅黑" w:cs="Calibri"/>
                <w:szCs w:val="21"/>
              </w:rPr>
              <w:t>:</w:t>
            </w:r>
            <w:r>
              <w:rPr>
                <w:rFonts w:ascii="微软雅黑" w:hAnsi="微软雅黑" w:eastAsia="微软雅黑" w:cs="Calibri"/>
                <w:szCs w:val="21"/>
                <w:u w:val="dotted"/>
                <w:lang w:val="fr-FR"/>
              </w:rPr>
              <w:t xml:space="preserve">                  </w:t>
            </w:r>
          </w:p>
        </w:tc>
        <w:tc>
          <w:tcPr>
            <w:tcW w:w="3828" w:type="dxa"/>
            <w:tcBorders>
              <w:top w:val="double" w:color="auto" w:sz="4" w:space="0"/>
            </w:tcBorders>
            <w:vAlign w:val="center"/>
          </w:tcPr>
          <w:p w14:paraId="01323F1F">
            <w:pPr>
              <w:adjustRightInd w:val="0"/>
              <w:snapToGrid w:val="0"/>
              <w:spacing w:line="14" w:lineRule="atLeast"/>
              <w:rPr>
                <w:rFonts w:ascii="微软雅黑" w:hAnsi="微软雅黑" w:eastAsia="微软雅黑" w:cs="Calibri"/>
                <w:b/>
                <w:szCs w:val="21"/>
                <w:lang w:val="fr-FR"/>
              </w:rPr>
            </w:pPr>
            <w:r>
              <w:rPr>
                <w:rFonts w:hint="eastAsia" w:ascii="微软雅黑" w:hAnsi="微软雅黑" w:eastAsia="微软雅黑" w:cs="Calibri"/>
                <w:b/>
                <w:szCs w:val="21"/>
              </w:rPr>
              <w:t>请回传到以下地址并保留副本做记录</w:t>
            </w:r>
            <w:r>
              <w:rPr>
                <w:rFonts w:hint="eastAsia" w:ascii="微软雅黑" w:hAnsi="微软雅黑" w:eastAsia="微软雅黑" w:cs="Calibri"/>
                <w:b/>
                <w:szCs w:val="21"/>
                <w:lang w:val="fr-FR"/>
              </w:rPr>
              <w:t>：</w:t>
            </w:r>
          </w:p>
        </w:tc>
      </w:tr>
      <w:tr w14:paraId="1EC1AA8C">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5547" w:type="dxa"/>
            <w:vMerge w:val="continue"/>
            <w:tcBorders>
              <w:bottom w:val="double" w:color="auto" w:sz="4" w:space="0"/>
            </w:tcBorders>
          </w:tcPr>
          <w:p w14:paraId="744060B4">
            <w:pPr>
              <w:tabs>
                <w:tab w:val="right" w:pos="8931"/>
              </w:tabs>
              <w:adjustRightInd w:val="0"/>
              <w:snapToGrid w:val="0"/>
              <w:spacing w:line="14" w:lineRule="atLeast"/>
              <w:rPr>
                <w:rFonts w:ascii="微软雅黑" w:hAnsi="微软雅黑" w:eastAsia="微软雅黑" w:cs="Calibri"/>
                <w:szCs w:val="21"/>
                <w:lang w:val="fr-FR"/>
              </w:rPr>
            </w:pPr>
          </w:p>
        </w:tc>
        <w:tc>
          <w:tcPr>
            <w:tcW w:w="3828" w:type="dxa"/>
            <w:tcBorders>
              <w:bottom w:val="double" w:color="auto" w:sz="4" w:space="0"/>
            </w:tcBorders>
          </w:tcPr>
          <w:p w14:paraId="694E6074">
            <w:pPr>
              <w:adjustRightInd w:val="0"/>
              <w:snapToGrid w:val="0"/>
              <w:spacing w:line="14" w:lineRule="atLeast"/>
              <w:rPr>
                <w:rFonts w:ascii="微软雅黑" w:hAnsi="微软雅黑" w:eastAsia="PMingLiU" w:cs="Helvetica"/>
                <w:b/>
                <w:szCs w:val="21"/>
                <w:lang w:val="fr-FR" w:eastAsia="zh-TW"/>
              </w:rPr>
            </w:pPr>
            <w:r>
              <w:rPr>
                <w:rFonts w:hint="eastAsia" w:ascii="微软雅黑" w:hAnsi="微软雅黑" w:eastAsia="微软雅黑" w:cs="Helvetica"/>
                <w:b/>
                <w:szCs w:val="21"/>
                <w:lang w:val="en-US" w:eastAsia="zh-CN"/>
              </w:rPr>
              <w:t>矽知</w:t>
            </w:r>
            <w:r>
              <w:rPr>
                <w:rFonts w:hint="eastAsia" w:ascii="微软雅黑" w:hAnsi="微软雅黑" w:eastAsia="微软雅黑" w:cs="Helvetica"/>
                <w:b/>
                <w:szCs w:val="21"/>
                <w:lang w:eastAsia="zh-CN"/>
              </w:rPr>
              <w:t>科技</w:t>
            </w:r>
            <w:r>
              <w:rPr>
                <w:rFonts w:hint="eastAsia" w:ascii="微软雅黑" w:hAnsi="微软雅黑" w:eastAsia="微软雅黑" w:cs="Helvetica"/>
                <w:b/>
                <w:szCs w:val="21"/>
                <w:lang w:val="fr-FR" w:eastAsia="zh-TW"/>
              </w:rPr>
              <w:t xml:space="preserve"> </w:t>
            </w:r>
          </w:p>
          <w:p w14:paraId="52BF5DF8">
            <w:pPr>
              <w:adjustRightInd w:val="0"/>
              <w:snapToGrid w:val="0"/>
              <w:spacing w:line="14" w:lineRule="atLeast"/>
              <w:rPr>
                <w:rFonts w:hint="default" w:ascii="微软雅黑" w:hAnsi="微软雅黑" w:eastAsia="微软雅黑"/>
                <w:szCs w:val="21"/>
                <w:lang w:val="en-US" w:eastAsia="zh-CN"/>
              </w:rPr>
            </w:pPr>
            <w:r>
              <w:rPr>
                <w:rFonts w:hint="eastAsia" w:ascii="微软雅黑" w:hAnsi="微软雅黑" w:eastAsia="微软雅黑"/>
                <w:szCs w:val="21"/>
              </w:rPr>
              <w:t>联系人：</w:t>
            </w:r>
            <w:r>
              <w:rPr>
                <w:rFonts w:hint="eastAsia" w:ascii="微软雅黑" w:hAnsi="微软雅黑" w:eastAsia="微软雅黑"/>
                <w:szCs w:val="21"/>
                <w:lang w:val="en-US" w:eastAsia="zh-CN"/>
              </w:rPr>
              <w:t>万明飞</w:t>
            </w:r>
          </w:p>
          <w:p w14:paraId="7C685708">
            <w:pPr>
              <w:adjustRightInd w:val="0"/>
              <w:snapToGrid w:val="0"/>
              <w:rPr>
                <w:rFonts w:ascii="微软雅黑" w:hAnsi="微软雅黑" w:eastAsia="微软雅黑"/>
                <w:color w:val="0000FF"/>
                <w:szCs w:val="21"/>
                <w:u w:val="single"/>
              </w:rPr>
            </w:pPr>
            <w:r>
              <w:rPr>
                <w:rFonts w:hint="eastAsia" w:ascii="微软雅黑" w:hAnsi="微软雅黑" w:eastAsia="微软雅黑"/>
                <w:szCs w:val="21"/>
              </w:rPr>
              <w:t>邮</w:t>
            </w:r>
            <w:r>
              <w:rPr>
                <w:rFonts w:ascii="微软雅黑" w:hAnsi="微软雅黑" w:eastAsia="微软雅黑"/>
                <w:szCs w:val="21"/>
              </w:rPr>
              <w:t xml:space="preserve">  </w:t>
            </w:r>
            <w:r>
              <w:rPr>
                <w:rFonts w:hint="eastAsia" w:ascii="微软雅黑" w:hAnsi="微软雅黑" w:eastAsia="微软雅黑"/>
                <w:szCs w:val="21"/>
              </w:rPr>
              <w:t>箱：</w:t>
            </w:r>
            <w:r>
              <w:rPr>
                <w:rStyle w:val="13"/>
                <w:rFonts w:hint="eastAsia"/>
              </w:rPr>
              <w:t>wanmingfei@sistiot.com</w:t>
            </w:r>
          </w:p>
        </w:tc>
      </w:tr>
    </w:tbl>
    <w:p w14:paraId="28B76AF4">
      <w:pPr>
        <w:rPr>
          <w:highlight w:val="yellow"/>
        </w:rPr>
      </w:pPr>
    </w:p>
    <w:p w14:paraId="580F7EDE">
      <w:pPr>
        <w:spacing w:line="400" w:lineRule="exact"/>
      </w:pPr>
    </w:p>
    <w:p w14:paraId="4C86CC77">
      <w:pPr>
        <w:pStyle w:val="9"/>
        <w:ind w:left="760"/>
      </w:pPr>
      <w:r>
        <w:br w:type="page"/>
      </w:r>
    </w:p>
    <w:p w14:paraId="41C7C432">
      <w:pPr>
        <w:autoSpaceDE w:val="0"/>
        <w:autoSpaceDN w:val="0"/>
        <w:adjustRightInd w:val="0"/>
        <w:snapToGrid w:val="0"/>
        <w:rPr>
          <w:rFonts w:ascii="微软雅黑" w:hAnsi="微软雅黑" w:eastAsia="微软雅黑" w:cs="微软雅黑"/>
          <w:b/>
          <w:color w:val="000000"/>
          <w:sz w:val="28"/>
          <w:szCs w:val="28"/>
        </w:rPr>
      </w:pPr>
      <w:r>
        <w:rPr>
          <w:rFonts w:hint="eastAsia" w:ascii="微软雅黑" w:hAnsi="微软雅黑" w:eastAsia="微软雅黑" w:cs="微软雅黑"/>
          <w:b/>
          <w:bCs/>
          <w:color w:val="000000"/>
          <w:sz w:val="28"/>
          <w:szCs w:val="28"/>
        </w:rPr>
        <w:t>表格</w:t>
      </w:r>
      <w:r>
        <w:rPr>
          <w:rFonts w:ascii="微软雅黑" w:hAnsi="微软雅黑" w:eastAsia="微软雅黑" w:cs="微软雅黑"/>
          <w:b/>
          <w:bCs/>
          <w:color w:val="000000"/>
          <w:sz w:val="28"/>
          <w:szCs w:val="28"/>
        </w:rPr>
        <w:t xml:space="preserve">-2  </w:t>
      </w:r>
      <w:r>
        <w:rPr>
          <w:rFonts w:hint="eastAsia" w:ascii="微软雅黑" w:hAnsi="微软雅黑" w:eastAsia="微软雅黑" w:cs="微软雅黑"/>
          <w:b/>
          <w:bCs/>
          <w:color w:val="000000"/>
          <w:sz w:val="24"/>
        </w:rPr>
        <w:t>展具租用申请</w:t>
      </w:r>
    </w:p>
    <w:p w14:paraId="7FAD5383">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14:textFill>
            <w14:solidFill>
              <w14:schemeClr w14:val="tx1"/>
            </w14:solidFill>
          </w14:textFill>
        </w:rPr>
        <w:t>202</w:t>
      </w:r>
      <w:r>
        <w:rPr>
          <w:rFonts w:hint="eastAsia" w:ascii="微软雅黑" w:hAnsi="微软雅黑" w:eastAsia="微软雅黑" w:cs="Arial"/>
          <w:b/>
          <w:color w:val="000000" w:themeColor="text1"/>
          <w:szCs w:val="22"/>
          <w:u w:val="double"/>
          <w:lang w:val="en-US" w:eastAsia="zh-CN"/>
          <w14:textFill>
            <w14:solidFill>
              <w14:schemeClr w14:val="tx1"/>
            </w14:solidFill>
          </w14:textFill>
        </w:rPr>
        <w:t>5</w:t>
      </w:r>
      <w:r>
        <w:rPr>
          <w:rFonts w:hint="eastAsia" w:ascii="微软雅黑" w:hAnsi="微软雅黑" w:eastAsia="微软雅黑" w:cs="Arial"/>
          <w:b/>
          <w:color w:val="000000" w:themeColor="text1"/>
          <w:szCs w:val="22"/>
          <w:u w:val="double"/>
          <w14:textFill>
            <w14:solidFill>
              <w14:schemeClr w14:val="tx1"/>
            </w14:solidFill>
          </w14:textFill>
        </w:rPr>
        <w:t>年3月</w:t>
      </w:r>
      <w:r>
        <w:rPr>
          <w:rFonts w:hint="eastAsia" w:ascii="微软雅黑" w:hAnsi="微软雅黑" w:eastAsia="微软雅黑" w:cs="Arial"/>
          <w:b/>
          <w:color w:val="000000" w:themeColor="text1"/>
          <w:szCs w:val="22"/>
          <w:u w:val="double"/>
          <w:lang w:val="en-US" w:eastAsia="zh-CN"/>
          <w14:textFill>
            <w14:solidFill>
              <w14:schemeClr w14:val="tx1"/>
            </w14:solidFill>
          </w14:textFill>
        </w:rPr>
        <w:t>5</w:t>
      </w:r>
      <w:r>
        <w:rPr>
          <w:rFonts w:hint="eastAsia" w:ascii="微软雅黑" w:hAnsi="微软雅黑" w:eastAsia="微软雅黑" w:cs="Arial"/>
          <w:b/>
          <w:color w:val="000000" w:themeColor="text1"/>
          <w:szCs w:val="22"/>
          <w:u w:val="double"/>
          <w14:textFill>
            <w14:solidFill>
              <w14:schemeClr w14:val="tx1"/>
            </w14:solidFill>
          </w14:textFill>
        </w:rPr>
        <w:t>日</w:t>
      </w:r>
      <w:r>
        <w:rPr>
          <w:rFonts w:ascii="微软雅黑" w:hAnsi="微软雅黑" w:eastAsia="微软雅黑" w:cs="Arial"/>
          <w:b/>
          <w:szCs w:val="22"/>
          <w:u w:val="double"/>
        </w:rPr>
        <w:t xml:space="preserve">                                                      </w:t>
      </w:r>
    </w:p>
    <w:tbl>
      <w:tblPr>
        <w:tblStyle w:val="10"/>
        <w:tblW w:w="4990" w:type="pct"/>
        <w:tblInd w:w="0" w:type="dxa"/>
        <w:tblLayout w:type="autofit"/>
        <w:tblCellMar>
          <w:top w:w="15" w:type="dxa"/>
          <w:left w:w="15" w:type="dxa"/>
          <w:bottom w:w="15" w:type="dxa"/>
          <w:right w:w="15" w:type="dxa"/>
        </w:tblCellMar>
      </w:tblPr>
      <w:tblGrid>
        <w:gridCol w:w="434"/>
        <w:gridCol w:w="772"/>
        <w:gridCol w:w="1989"/>
        <w:gridCol w:w="524"/>
        <w:gridCol w:w="772"/>
        <w:gridCol w:w="274"/>
        <w:gridCol w:w="591"/>
        <w:gridCol w:w="1220"/>
        <w:gridCol w:w="2026"/>
        <w:gridCol w:w="530"/>
        <w:gridCol w:w="638"/>
      </w:tblGrid>
      <w:tr w14:paraId="58F30C8F">
        <w:tblPrEx>
          <w:tblCellMar>
            <w:top w:w="15" w:type="dxa"/>
            <w:left w:w="15" w:type="dxa"/>
            <w:bottom w:w="15" w:type="dxa"/>
            <w:right w:w="15" w:type="dxa"/>
          </w:tblCellMar>
        </w:tblPrEx>
        <w:trPr>
          <w:trHeight w:val="454" w:hRule="atLeast"/>
        </w:trPr>
        <w:tc>
          <w:tcPr>
            <w:tcW w:w="222" w:type="pct"/>
            <w:tcBorders>
              <w:top w:val="single" w:color="000000" w:sz="4" w:space="0"/>
              <w:left w:val="single" w:color="000000" w:sz="4" w:space="0"/>
              <w:bottom w:val="single" w:color="000000" w:sz="4" w:space="0"/>
              <w:right w:val="single" w:color="000000" w:sz="4" w:space="0"/>
            </w:tcBorders>
            <w:vAlign w:val="center"/>
          </w:tcPr>
          <w:p w14:paraId="6EE9E92E">
            <w:pPr>
              <w:jc w:val="center"/>
              <w:textAlignment w:val="center"/>
              <w:rPr>
                <w:rFonts w:ascii="黑体" w:hAnsi="黑体" w:eastAsia="黑体" w:cs="黑体"/>
                <w:b/>
                <w:color w:val="000000" w:themeColor="text1"/>
                <w:sz w:val="18"/>
                <w:szCs w:val="18"/>
                <w14:textFill>
                  <w14:solidFill>
                    <w14:schemeClr w14:val="tx1"/>
                  </w14:solidFill>
                </w14:textFill>
              </w:rPr>
            </w:pPr>
            <w:bookmarkStart w:id="0" w:name="_Hlk149728558"/>
            <w:r>
              <w:rPr>
                <w:rFonts w:hint="eastAsia" w:ascii="黑体" w:hAnsi="黑体" w:eastAsia="黑体" w:cs="黑体"/>
                <w:b/>
                <w:color w:val="000000" w:themeColor="text1"/>
                <w:sz w:val="18"/>
                <w:szCs w:val="18"/>
                <w14:textFill>
                  <w14:solidFill>
                    <w14:schemeClr w14:val="tx1"/>
                  </w14:solidFill>
                </w14:textFill>
              </w:rPr>
              <w:t>序号</w:t>
            </w:r>
          </w:p>
        </w:tc>
        <w:tc>
          <w:tcPr>
            <w:tcW w:w="395" w:type="pct"/>
            <w:tcBorders>
              <w:top w:val="single" w:color="000000" w:sz="4" w:space="0"/>
              <w:bottom w:val="single" w:color="000000" w:sz="4" w:space="0"/>
              <w:right w:val="single" w:color="000000" w:sz="4" w:space="0"/>
            </w:tcBorders>
            <w:vAlign w:val="center"/>
          </w:tcPr>
          <w:p w14:paraId="6107D400">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 xml:space="preserve">名称 </w:t>
            </w:r>
          </w:p>
        </w:tc>
        <w:tc>
          <w:tcPr>
            <w:tcW w:w="1017" w:type="pct"/>
            <w:tcBorders>
              <w:top w:val="single" w:color="000000" w:sz="4" w:space="0"/>
              <w:bottom w:val="single" w:color="000000" w:sz="4" w:space="0"/>
              <w:right w:val="single" w:color="000000" w:sz="4" w:space="0"/>
            </w:tcBorders>
            <w:vAlign w:val="center"/>
          </w:tcPr>
          <w:p w14:paraId="601EAA1C">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规格(高×宽×长)/mm</w:t>
            </w:r>
          </w:p>
        </w:tc>
        <w:tc>
          <w:tcPr>
            <w:tcW w:w="268" w:type="pct"/>
            <w:tcBorders>
              <w:top w:val="single" w:color="000000" w:sz="4" w:space="0"/>
              <w:bottom w:val="single" w:color="000000" w:sz="4" w:space="0"/>
              <w:right w:val="single" w:color="000000" w:sz="4" w:space="0"/>
            </w:tcBorders>
            <w:vAlign w:val="center"/>
          </w:tcPr>
          <w:p w14:paraId="1B6EA40F">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单位</w:t>
            </w:r>
          </w:p>
        </w:tc>
        <w:tc>
          <w:tcPr>
            <w:tcW w:w="395" w:type="pct"/>
            <w:tcBorders>
              <w:top w:val="single" w:color="000000" w:sz="4" w:space="0"/>
              <w:bottom w:val="single" w:color="000000" w:sz="4" w:space="0"/>
              <w:right w:val="single" w:color="000000" w:sz="4" w:space="0"/>
            </w:tcBorders>
            <w:vAlign w:val="center"/>
          </w:tcPr>
          <w:p w14:paraId="3D240013">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金额</w:t>
            </w:r>
          </w:p>
          <w:p w14:paraId="203B5F9A">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（元）</w:t>
            </w:r>
          </w:p>
        </w:tc>
        <w:tc>
          <w:tcPr>
            <w:tcW w:w="140" w:type="pct"/>
            <w:vMerge w:val="restart"/>
            <w:tcBorders>
              <w:top w:val="single" w:color="000000" w:sz="4" w:space="0"/>
              <w:right w:val="single" w:color="000000" w:sz="4" w:space="0"/>
            </w:tcBorders>
            <w:vAlign w:val="center"/>
          </w:tcPr>
          <w:p w14:paraId="42912DCF">
            <w:pPr>
              <w:jc w:val="center"/>
              <w:textAlignment w:val="center"/>
              <w:rPr>
                <w:rFonts w:ascii="黑体" w:hAnsi="黑体" w:eastAsia="黑体" w:cs="黑体"/>
                <w:b/>
                <w:color w:val="000000" w:themeColor="text1"/>
                <w:sz w:val="18"/>
                <w:szCs w:val="18"/>
                <w14:textFill>
                  <w14:solidFill>
                    <w14:schemeClr w14:val="tx1"/>
                  </w14:solidFill>
                </w14:textFill>
              </w:rPr>
            </w:pPr>
          </w:p>
        </w:tc>
        <w:tc>
          <w:tcPr>
            <w:tcW w:w="302" w:type="pct"/>
            <w:tcBorders>
              <w:top w:val="single" w:color="000000" w:sz="4" w:space="0"/>
              <w:bottom w:val="single" w:color="000000" w:sz="4" w:space="0"/>
              <w:right w:val="single" w:color="000000" w:sz="4" w:space="0"/>
            </w:tcBorders>
            <w:vAlign w:val="center"/>
          </w:tcPr>
          <w:p w14:paraId="00B3C69E">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序号</w:t>
            </w:r>
          </w:p>
        </w:tc>
        <w:tc>
          <w:tcPr>
            <w:tcW w:w="624" w:type="pct"/>
            <w:tcBorders>
              <w:top w:val="single" w:color="000000" w:sz="4" w:space="0"/>
              <w:bottom w:val="single" w:color="000000" w:sz="4" w:space="0"/>
              <w:right w:val="single" w:color="000000" w:sz="4" w:space="0"/>
            </w:tcBorders>
            <w:vAlign w:val="center"/>
          </w:tcPr>
          <w:p w14:paraId="01F93888">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名称</w:t>
            </w:r>
          </w:p>
        </w:tc>
        <w:tc>
          <w:tcPr>
            <w:tcW w:w="1036" w:type="pct"/>
            <w:tcBorders>
              <w:top w:val="single" w:color="000000" w:sz="4" w:space="0"/>
              <w:bottom w:val="single" w:color="000000" w:sz="4" w:space="0"/>
              <w:right w:val="single" w:color="000000" w:sz="4" w:space="0"/>
            </w:tcBorders>
            <w:vAlign w:val="center"/>
          </w:tcPr>
          <w:p w14:paraId="3A0D071F">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规格(高×宽×长)/mm</w:t>
            </w:r>
          </w:p>
        </w:tc>
        <w:tc>
          <w:tcPr>
            <w:tcW w:w="271" w:type="pct"/>
            <w:tcBorders>
              <w:top w:val="single" w:color="000000" w:sz="4" w:space="0"/>
              <w:bottom w:val="single" w:color="000000" w:sz="4" w:space="0"/>
              <w:right w:val="single" w:color="000000" w:sz="4" w:space="0"/>
            </w:tcBorders>
            <w:vAlign w:val="center"/>
          </w:tcPr>
          <w:p w14:paraId="4B8C69BF">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单位</w:t>
            </w:r>
          </w:p>
        </w:tc>
        <w:tc>
          <w:tcPr>
            <w:tcW w:w="326" w:type="pct"/>
            <w:tcBorders>
              <w:top w:val="single" w:color="000000" w:sz="4" w:space="0"/>
              <w:bottom w:val="single" w:color="000000" w:sz="4" w:space="0"/>
              <w:right w:val="single" w:color="000000" w:sz="4" w:space="0"/>
            </w:tcBorders>
            <w:vAlign w:val="center"/>
          </w:tcPr>
          <w:p w14:paraId="17DFFC51">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金额</w:t>
            </w:r>
          </w:p>
          <w:p w14:paraId="2CDC21E0">
            <w:pPr>
              <w:jc w:val="center"/>
              <w:textAlignment w:val="center"/>
              <w:rPr>
                <w:rFonts w:ascii="黑体" w:hAnsi="黑体" w:eastAsia="黑体" w:cs="黑体"/>
                <w:b/>
                <w:color w:val="000000" w:themeColor="text1"/>
                <w:sz w:val="18"/>
                <w:szCs w:val="18"/>
                <w14:textFill>
                  <w14:solidFill>
                    <w14:schemeClr w14:val="tx1"/>
                  </w14:solidFill>
                </w14:textFill>
              </w:rPr>
            </w:pPr>
            <w:r>
              <w:rPr>
                <w:rFonts w:hint="eastAsia" w:ascii="黑体" w:hAnsi="黑体" w:eastAsia="黑体" w:cs="黑体"/>
                <w:b/>
                <w:color w:val="000000" w:themeColor="text1"/>
                <w:sz w:val="18"/>
                <w:szCs w:val="18"/>
                <w14:textFill>
                  <w14:solidFill>
                    <w14:schemeClr w14:val="tx1"/>
                  </w14:solidFill>
                </w14:textFill>
              </w:rPr>
              <w:t>（元）</w:t>
            </w:r>
          </w:p>
        </w:tc>
      </w:tr>
      <w:tr w14:paraId="7CD65B55">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092833F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w:t>
            </w:r>
          </w:p>
        </w:tc>
        <w:tc>
          <w:tcPr>
            <w:tcW w:w="395" w:type="pct"/>
            <w:tcBorders>
              <w:bottom w:val="single" w:color="000000" w:sz="4" w:space="0"/>
              <w:right w:val="single" w:color="000000" w:sz="4" w:space="0"/>
            </w:tcBorders>
            <w:vAlign w:val="center"/>
          </w:tcPr>
          <w:p w14:paraId="0D6178C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白折椅</w:t>
            </w:r>
          </w:p>
        </w:tc>
        <w:tc>
          <w:tcPr>
            <w:tcW w:w="1017" w:type="pct"/>
            <w:tcBorders>
              <w:bottom w:val="single" w:color="000000" w:sz="4" w:space="0"/>
              <w:right w:val="single" w:color="000000" w:sz="4" w:space="0"/>
            </w:tcBorders>
            <w:vAlign w:val="center"/>
          </w:tcPr>
          <w:p w14:paraId="3DD436D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白色</w:t>
            </w:r>
          </w:p>
        </w:tc>
        <w:tc>
          <w:tcPr>
            <w:tcW w:w="268" w:type="pct"/>
            <w:tcBorders>
              <w:bottom w:val="single" w:color="000000" w:sz="4" w:space="0"/>
              <w:right w:val="single" w:color="000000" w:sz="4" w:space="0"/>
            </w:tcBorders>
            <w:vAlign w:val="center"/>
          </w:tcPr>
          <w:p w14:paraId="0B750DB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3ED3DA8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w:t>
            </w:r>
          </w:p>
        </w:tc>
        <w:tc>
          <w:tcPr>
            <w:tcW w:w="140" w:type="pct"/>
            <w:vMerge w:val="continue"/>
            <w:tcBorders>
              <w:right w:val="single" w:color="000000" w:sz="4" w:space="0"/>
            </w:tcBorders>
            <w:vAlign w:val="center"/>
          </w:tcPr>
          <w:p w14:paraId="3679C0C0">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7C8B781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17</w:t>
            </w:r>
          </w:p>
        </w:tc>
        <w:tc>
          <w:tcPr>
            <w:tcW w:w="624" w:type="pct"/>
            <w:tcBorders>
              <w:bottom w:val="single" w:color="000000" w:sz="4" w:space="0"/>
              <w:right w:val="single" w:color="000000" w:sz="4" w:space="0"/>
            </w:tcBorders>
            <w:vAlign w:val="center"/>
          </w:tcPr>
          <w:p w14:paraId="38F6F68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阶梯型展台</w:t>
            </w:r>
          </w:p>
        </w:tc>
        <w:tc>
          <w:tcPr>
            <w:tcW w:w="1036" w:type="pct"/>
            <w:tcBorders>
              <w:bottom w:val="single" w:color="000000" w:sz="4" w:space="0"/>
              <w:right w:val="single" w:color="000000" w:sz="4" w:space="0"/>
            </w:tcBorders>
            <w:vAlign w:val="center"/>
          </w:tcPr>
          <w:p w14:paraId="242679C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750/1000×500×1000mmH</w:t>
            </w:r>
          </w:p>
        </w:tc>
        <w:tc>
          <w:tcPr>
            <w:tcW w:w="271" w:type="pct"/>
            <w:tcBorders>
              <w:bottom w:val="single" w:color="000000" w:sz="4" w:space="0"/>
              <w:right w:val="single" w:color="000000" w:sz="4" w:space="0"/>
            </w:tcBorders>
            <w:vAlign w:val="center"/>
          </w:tcPr>
          <w:p w14:paraId="11B47BC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块</w:t>
            </w:r>
          </w:p>
        </w:tc>
        <w:tc>
          <w:tcPr>
            <w:tcW w:w="326" w:type="pct"/>
            <w:tcBorders>
              <w:bottom w:val="single" w:color="000000" w:sz="4" w:space="0"/>
              <w:right w:val="single" w:color="000000" w:sz="4" w:space="0"/>
            </w:tcBorders>
            <w:vAlign w:val="center"/>
          </w:tcPr>
          <w:p w14:paraId="3CA6DD90">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250</w:t>
            </w:r>
          </w:p>
        </w:tc>
      </w:tr>
      <w:tr w14:paraId="76284B4B">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6E3512B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w:t>
            </w:r>
          </w:p>
        </w:tc>
        <w:tc>
          <w:tcPr>
            <w:tcW w:w="395" w:type="pct"/>
            <w:tcBorders>
              <w:bottom w:val="single" w:color="000000" w:sz="4" w:space="0"/>
              <w:right w:val="single" w:color="000000" w:sz="4" w:space="0"/>
            </w:tcBorders>
            <w:vAlign w:val="center"/>
          </w:tcPr>
          <w:p w14:paraId="5B86A9DB">
            <w:pP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白葫芦椅</w:t>
            </w:r>
          </w:p>
        </w:tc>
        <w:tc>
          <w:tcPr>
            <w:tcW w:w="1017" w:type="pct"/>
            <w:tcBorders>
              <w:bottom w:val="single" w:color="000000" w:sz="4" w:space="0"/>
              <w:right w:val="single" w:color="000000" w:sz="4" w:space="0"/>
            </w:tcBorders>
            <w:vAlign w:val="center"/>
          </w:tcPr>
          <w:p w14:paraId="5082049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白色</w:t>
            </w:r>
          </w:p>
        </w:tc>
        <w:tc>
          <w:tcPr>
            <w:tcW w:w="268" w:type="pct"/>
            <w:tcBorders>
              <w:bottom w:val="single" w:color="000000" w:sz="4" w:space="0"/>
              <w:right w:val="single" w:color="000000" w:sz="4" w:space="0"/>
            </w:tcBorders>
            <w:vAlign w:val="center"/>
          </w:tcPr>
          <w:p w14:paraId="31A5DF3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328BFB8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50</w:t>
            </w:r>
          </w:p>
        </w:tc>
        <w:tc>
          <w:tcPr>
            <w:tcW w:w="140" w:type="pct"/>
            <w:vMerge w:val="continue"/>
            <w:tcBorders>
              <w:right w:val="single" w:color="000000" w:sz="4" w:space="0"/>
            </w:tcBorders>
            <w:vAlign w:val="center"/>
          </w:tcPr>
          <w:p w14:paraId="7B08DF7B">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4E69DFC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18</w:t>
            </w:r>
          </w:p>
        </w:tc>
        <w:tc>
          <w:tcPr>
            <w:tcW w:w="624" w:type="pct"/>
            <w:tcBorders>
              <w:bottom w:val="single" w:color="000000" w:sz="4" w:space="0"/>
              <w:right w:val="single" w:color="000000" w:sz="4" w:space="0"/>
            </w:tcBorders>
            <w:vAlign w:val="center"/>
          </w:tcPr>
          <w:p w14:paraId="051B8DA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单人弧形展台</w:t>
            </w:r>
          </w:p>
        </w:tc>
        <w:tc>
          <w:tcPr>
            <w:tcW w:w="1036" w:type="pct"/>
            <w:tcBorders>
              <w:bottom w:val="single" w:color="000000" w:sz="4" w:space="0"/>
              <w:right w:val="single" w:color="000000" w:sz="4" w:space="0"/>
            </w:tcBorders>
            <w:vAlign w:val="center"/>
          </w:tcPr>
          <w:p w14:paraId="620108F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750mmH</w:t>
            </w:r>
          </w:p>
        </w:tc>
        <w:tc>
          <w:tcPr>
            <w:tcW w:w="271" w:type="pct"/>
            <w:tcBorders>
              <w:bottom w:val="single" w:color="000000" w:sz="4" w:space="0"/>
              <w:right w:val="single" w:color="000000" w:sz="4" w:space="0"/>
            </w:tcBorders>
            <w:vAlign w:val="center"/>
          </w:tcPr>
          <w:p w14:paraId="39C54B8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26" w:type="pct"/>
            <w:tcBorders>
              <w:bottom w:val="single" w:color="000000" w:sz="4" w:space="0"/>
              <w:right w:val="single" w:color="000000" w:sz="4" w:space="0"/>
            </w:tcBorders>
            <w:vAlign w:val="center"/>
          </w:tcPr>
          <w:p w14:paraId="18C0F8F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250</w:t>
            </w:r>
          </w:p>
        </w:tc>
      </w:tr>
      <w:tr w14:paraId="7C89CFA6">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6410FF4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w:t>
            </w:r>
          </w:p>
        </w:tc>
        <w:tc>
          <w:tcPr>
            <w:tcW w:w="395" w:type="pct"/>
            <w:tcBorders>
              <w:bottom w:val="single" w:color="000000" w:sz="4" w:space="0"/>
              <w:right w:val="single" w:color="000000" w:sz="4" w:space="0"/>
            </w:tcBorders>
            <w:vAlign w:val="center"/>
          </w:tcPr>
          <w:p w14:paraId="7ED37E9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皮    椅</w:t>
            </w:r>
          </w:p>
        </w:tc>
        <w:tc>
          <w:tcPr>
            <w:tcW w:w="1017" w:type="pct"/>
            <w:tcBorders>
              <w:bottom w:val="single" w:color="000000" w:sz="4" w:space="0"/>
              <w:right w:val="single" w:color="000000" w:sz="4" w:space="0"/>
            </w:tcBorders>
            <w:vAlign w:val="center"/>
          </w:tcPr>
          <w:p w14:paraId="7E4BFDE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 xml:space="preserve">黑色 </w:t>
            </w:r>
          </w:p>
        </w:tc>
        <w:tc>
          <w:tcPr>
            <w:tcW w:w="268" w:type="pct"/>
            <w:tcBorders>
              <w:bottom w:val="single" w:color="000000" w:sz="4" w:space="0"/>
              <w:right w:val="single" w:color="000000" w:sz="4" w:space="0"/>
            </w:tcBorders>
            <w:vAlign w:val="center"/>
          </w:tcPr>
          <w:p w14:paraId="7DD263D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0DAB993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80</w:t>
            </w:r>
          </w:p>
        </w:tc>
        <w:tc>
          <w:tcPr>
            <w:tcW w:w="140" w:type="pct"/>
            <w:vMerge w:val="continue"/>
            <w:tcBorders>
              <w:right w:val="single" w:color="000000" w:sz="4" w:space="0"/>
            </w:tcBorders>
            <w:vAlign w:val="center"/>
          </w:tcPr>
          <w:p w14:paraId="5F3D6479">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039AED0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19</w:t>
            </w:r>
          </w:p>
        </w:tc>
        <w:tc>
          <w:tcPr>
            <w:tcW w:w="624" w:type="pct"/>
            <w:tcBorders>
              <w:bottom w:val="single" w:color="000000" w:sz="4" w:space="0"/>
              <w:right w:val="single" w:color="000000" w:sz="4" w:space="0"/>
            </w:tcBorders>
            <w:vAlign w:val="center"/>
          </w:tcPr>
          <w:p w14:paraId="30FDBBF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单人沙发</w:t>
            </w:r>
          </w:p>
        </w:tc>
        <w:tc>
          <w:tcPr>
            <w:tcW w:w="1036" w:type="pct"/>
            <w:tcBorders>
              <w:bottom w:val="single" w:color="000000" w:sz="4" w:space="0"/>
              <w:right w:val="single" w:color="000000" w:sz="4" w:space="0"/>
            </w:tcBorders>
            <w:vAlign w:val="center"/>
          </w:tcPr>
          <w:p w14:paraId="77EA328A">
            <w:pPr>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780×780×800mmH</w:t>
            </w:r>
          </w:p>
        </w:tc>
        <w:tc>
          <w:tcPr>
            <w:tcW w:w="271" w:type="pct"/>
            <w:tcBorders>
              <w:bottom w:val="single" w:color="000000" w:sz="4" w:space="0"/>
              <w:right w:val="single" w:color="000000" w:sz="4" w:space="0"/>
            </w:tcBorders>
            <w:vAlign w:val="center"/>
          </w:tcPr>
          <w:p w14:paraId="72C1B8D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26" w:type="pct"/>
            <w:tcBorders>
              <w:bottom w:val="single" w:color="000000" w:sz="4" w:space="0"/>
              <w:right w:val="single" w:color="000000" w:sz="4" w:space="0"/>
            </w:tcBorders>
            <w:vAlign w:val="center"/>
          </w:tcPr>
          <w:p w14:paraId="3ED6C98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250</w:t>
            </w:r>
          </w:p>
        </w:tc>
      </w:tr>
      <w:tr w14:paraId="1B3EF815">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3AFC7D1B">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4</w:t>
            </w:r>
          </w:p>
        </w:tc>
        <w:tc>
          <w:tcPr>
            <w:tcW w:w="395" w:type="pct"/>
            <w:tcBorders>
              <w:bottom w:val="single" w:color="000000" w:sz="4" w:space="0"/>
              <w:right w:val="single" w:color="000000" w:sz="4" w:space="0"/>
            </w:tcBorders>
            <w:vAlign w:val="center"/>
          </w:tcPr>
          <w:p w14:paraId="2EECDC3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 xml:space="preserve">吧    </w:t>
            </w:r>
            <w:r>
              <w:rPr>
                <w:rStyle w:val="15"/>
                <w:rFonts w:hint="default" w:ascii="黑体" w:hAnsi="黑体" w:eastAsia="黑体" w:cs="黑体"/>
                <w:color w:val="000000" w:themeColor="text1"/>
                <w14:textFill>
                  <w14:solidFill>
                    <w14:schemeClr w14:val="tx1"/>
                  </w14:solidFill>
                </w14:textFill>
              </w:rPr>
              <w:t>椅</w:t>
            </w:r>
          </w:p>
        </w:tc>
        <w:tc>
          <w:tcPr>
            <w:tcW w:w="1017" w:type="pct"/>
            <w:tcBorders>
              <w:bottom w:val="single" w:color="000000" w:sz="4" w:space="0"/>
              <w:right w:val="single" w:color="000000" w:sz="4" w:space="0"/>
            </w:tcBorders>
            <w:vAlign w:val="center"/>
          </w:tcPr>
          <w:p w14:paraId="4086A57A">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白色</w:t>
            </w:r>
          </w:p>
        </w:tc>
        <w:tc>
          <w:tcPr>
            <w:tcW w:w="268" w:type="pct"/>
            <w:tcBorders>
              <w:bottom w:val="single" w:color="000000" w:sz="4" w:space="0"/>
              <w:right w:val="single" w:color="000000" w:sz="4" w:space="0"/>
            </w:tcBorders>
            <w:vAlign w:val="center"/>
          </w:tcPr>
          <w:p w14:paraId="36074D8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1216CBA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90</w:t>
            </w:r>
          </w:p>
        </w:tc>
        <w:tc>
          <w:tcPr>
            <w:tcW w:w="140" w:type="pct"/>
            <w:vMerge w:val="continue"/>
            <w:tcBorders>
              <w:right w:val="single" w:color="000000" w:sz="4" w:space="0"/>
            </w:tcBorders>
            <w:vAlign w:val="center"/>
          </w:tcPr>
          <w:p w14:paraId="69BA28DA">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1B4741F0">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20</w:t>
            </w:r>
          </w:p>
        </w:tc>
        <w:tc>
          <w:tcPr>
            <w:tcW w:w="624" w:type="pct"/>
            <w:tcBorders>
              <w:bottom w:val="single" w:color="000000" w:sz="4" w:space="0"/>
              <w:right w:val="single" w:color="000000" w:sz="4" w:space="0"/>
            </w:tcBorders>
            <w:vAlign w:val="center"/>
          </w:tcPr>
          <w:p w14:paraId="602715E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双人沙发</w:t>
            </w:r>
          </w:p>
        </w:tc>
        <w:tc>
          <w:tcPr>
            <w:tcW w:w="1036" w:type="pct"/>
            <w:tcBorders>
              <w:bottom w:val="single" w:color="000000" w:sz="4" w:space="0"/>
              <w:right w:val="single" w:color="000000" w:sz="4" w:space="0"/>
            </w:tcBorders>
            <w:vAlign w:val="center"/>
          </w:tcPr>
          <w:p w14:paraId="028C66C9">
            <w:pPr>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1350×800×800mmH</w:t>
            </w:r>
          </w:p>
        </w:tc>
        <w:tc>
          <w:tcPr>
            <w:tcW w:w="271" w:type="pct"/>
            <w:tcBorders>
              <w:bottom w:val="single" w:color="000000" w:sz="4" w:space="0"/>
              <w:right w:val="single" w:color="000000" w:sz="4" w:space="0"/>
            </w:tcBorders>
            <w:vAlign w:val="center"/>
          </w:tcPr>
          <w:p w14:paraId="565927EB">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26" w:type="pct"/>
            <w:tcBorders>
              <w:bottom w:val="single" w:color="000000" w:sz="4" w:space="0"/>
              <w:right w:val="single" w:color="000000" w:sz="4" w:space="0"/>
            </w:tcBorders>
            <w:vAlign w:val="center"/>
          </w:tcPr>
          <w:p w14:paraId="0558808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350</w:t>
            </w:r>
          </w:p>
        </w:tc>
      </w:tr>
      <w:tr w14:paraId="03CD9ABD">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721507E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w:t>
            </w:r>
          </w:p>
        </w:tc>
        <w:tc>
          <w:tcPr>
            <w:tcW w:w="395" w:type="pct"/>
            <w:tcBorders>
              <w:bottom w:val="single" w:color="000000" w:sz="4" w:space="0"/>
              <w:right w:val="single" w:color="000000" w:sz="4" w:space="0"/>
            </w:tcBorders>
            <w:vAlign w:val="center"/>
          </w:tcPr>
          <w:p w14:paraId="25D6395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简 易 桌</w:t>
            </w:r>
          </w:p>
        </w:tc>
        <w:tc>
          <w:tcPr>
            <w:tcW w:w="1017" w:type="pct"/>
            <w:tcBorders>
              <w:bottom w:val="single" w:color="000000" w:sz="4" w:space="0"/>
              <w:right w:val="single" w:color="000000" w:sz="4" w:space="0"/>
            </w:tcBorders>
            <w:vAlign w:val="center"/>
          </w:tcPr>
          <w:p w14:paraId="4DC3A27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750×500×1000mmH</w:t>
            </w:r>
          </w:p>
        </w:tc>
        <w:tc>
          <w:tcPr>
            <w:tcW w:w="268" w:type="pct"/>
            <w:tcBorders>
              <w:bottom w:val="single" w:color="000000" w:sz="4" w:space="0"/>
              <w:right w:val="single" w:color="000000" w:sz="4" w:space="0"/>
            </w:tcBorders>
            <w:vAlign w:val="center"/>
          </w:tcPr>
          <w:p w14:paraId="4AEEA5D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3BB60A2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70</w:t>
            </w:r>
          </w:p>
        </w:tc>
        <w:tc>
          <w:tcPr>
            <w:tcW w:w="140" w:type="pct"/>
            <w:vMerge w:val="continue"/>
            <w:tcBorders>
              <w:right w:val="single" w:color="000000" w:sz="4" w:space="0"/>
            </w:tcBorders>
            <w:vAlign w:val="center"/>
          </w:tcPr>
          <w:p w14:paraId="5A3E3BF0">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383F6BB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21</w:t>
            </w:r>
          </w:p>
        </w:tc>
        <w:tc>
          <w:tcPr>
            <w:tcW w:w="624" w:type="pct"/>
            <w:tcBorders>
              <w:bottom w:val="single" w:color="000000" w:sz="4" w:space="0"/>
              <w:right w:val="single" w:color="000000" w:sz="4" w:space="0"/>
            </w:tcBorders>
            <w:vAlign w:val="center"/>
          </w:tcPr>
          <w:p w14:paraId="681E0AE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链柱</w:t>
            </w:r>
          </w:p>
          <w:p w14:paraId="03D728D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(两个起租）</w:t>
            </w:r>
          </w:p>
        </w:tc>
        <w:tc>
          <w:tcPr>
            <w:tcW w:w="1036" w:type="pct"/>
            <w:tcBorders>
              <w:bottom w:val="single" w:color="000000" w:sz="4" w:space="0"/>
              <w:right w:val="single" w:color="000000" w:sz="4" w:space="0"/>
            </w:tcBorders>
            <w:vAlign w:val="center"/>
          </w:tcPr>
          <w:p w14:paraId="3797B90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1m</w:t>
            </w:r>
          </w:p>
        </w:tc>
        <w:tc>
          <w:tcPr>
            <w:tcW w:w="271" w:type="pct"/>
            <w:tcBorders>
              <w:bottom w:val="single" w:color="000000" w:sz="4" w:space="0"/>
              <w:right w:val="single" w:color="000000" w:sz="4" w:space="0"/>
            </w:tcBorders>
            <w:vAlign w:val="center"/>
          </w:tcPr>
          <w:p w14:paraId="451A125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米</w:t>
            </w:r>
          </w:p>
        </w:tc>
        <w:tc>
          <w:tcPr>
            <w:tcW w:w="326" w:type="pct"/>
            <w:tcBorders>
              <w:bottom w:val="single" w:color="000000" w:sz="4" w:space="0"/>
              <w:right w:val="single" w:color="000000" w:sz="4" w:space="0"/>
            </w:tcBorders>
            <w:vAlign w:val="center"/>
          </w:tcPr>
          <w:p w14:paraId="0BDFBD8A">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50</w:t>
            </w:r>
          </w:p>
        </w:tc>
      </w:tr>
      <w:tr w14:paraId="06ADFF1A">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00352BD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6</w:t>
            </w:r>
          </w:p>
        </w:tc>
        <w:tc>
          <w:tcPr>
            <w:tcW w:w="395" w:type="pct"/>
            <w:tcBorders>
              <w:bottom w:val="single" w:color="000000" w:sz="4" w:space="0"/>
              <w:right w:val="single" w:color="000000" w:sz="4" w:space="0"/>
            </w:tcBorders>
            <w:vAlign w:val="center"/>
          </w:tcPr>
          <w:p w14:paraId="68A4E8D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咨 询 桌A</w:t>
            </w:r>
          </w:p>
        </w:tc>
        <w:tc>
          <w:tcPr>
            <w:tcW w:w="1017" w:type="pct"/>
            <w:tcBorders>
              <w:bottom w:val="single" w:color="000000" w:sz="4" w:space="0"/>
              <w:right w:val="single" w:color="000000" w:sz="4" w:space="0"/>
            </w:tcBorders>
            <w:vAlign w:val="center"/>
          </w:tcPr>
          <w:p w14:paraId="25B9B79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750×500×1000mmH</w:t>
            </w:r>
          </w:p>
        </w:tc>
        <w:tc>
          <w:tcPr>
            <w:tcW w:w="268" w:type="pct"/>
            <w:tcBorders>
              <w:bottom w:val="single" w:color="000000" w:sz="4" w:space="0"/>
              <w:right w:val="single" w:color="000000" w:sz="4" w:space="0"/>
            </w:tcBorders>
            <w:vAlign w:val="center"/>
          </w:tcPr>
          <w:p w14:paraId="51EF612A">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680B9F9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90</w:t>
            </w:r>
          </w:p>
        </w:tc>
        <w:tc>
          <w:tcPr>
            <w:tcW w:w="140" w:type="pct"/>
            <w:vMerge w:val="continue"/>
            <w:tcBorders>
              <w:right w:val="single" w:color="000000" w:sz="4" w:space="0"/>
            </w:tcBorders>
            <w:vAlign w:val="center"/>
          </w:tcPr>
          <w:p w14:paraId="6F614971">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48C73F3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22</w:t>
            </w:r>
          </w:p>
        </w:tc>
        <w:tc>
          <w:tcPr>
            <w:tcW w:w="624" w:type="pct"/>
            <w:tcBorders>
              <w:bottom w:val="single" w:color="000000" w:sz="4" w:space="0"/>
              <w:right w:val="single" w:color="000000" w:sz="4" w:space="0"/>
            </w:tcBorders>
            <w:vAlign w:val="center"/>
          </w:tcPr>
          <w:p w14:paraId="2A72287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折叠桌</w:t>
            </w:r>
          </w:p>
        </w:tc>
        <w:tc>
          <w:tcPr>
            <w:tcW w:w="1036" w:type="pct"/>
            <w:tcBorders>
              <w:bottom w:val="single" w:color="000000" w:sz="4" w:space="0"/>
              <w:right w:val="single" w:color="000000" w:sz="4" w:space="0"/>
            </w:tcBorders>
            <w:vAlign w:val="center"/>
          </w:tcPr>
          <w:p w14:paraId="5DA6B4C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500×1200×750mmH</w:t>
            </w:r>
          </w:p>
        </w:tc>
        <w:tc>
          <w:tcPr>
            <w:tcW w:w="271" w:type="pct"/>
            <w:tcBorders>
              <w:bottom w:val="single" w:color="000000" w:sz="4" w:space="0"/>
              <w:right w:val="single" w:color="000000" w:sz="4" w:space="0"/>
            </w:tcBorders>
            <w:vAlign w:val="center"/>
          </w:tcPr>
          <w:p w14:paraId="42ACA9C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26" w:type="pct"/>
            <w:tcBorders>
              <w:bottom w:val="single" w:color="000000" w:sz="4" w:space="0"/>
              <w:right w:val="single" w:color="000000" w:sz="4" w:space="0"/>
            </w:tcBorders>
            <w:vAlign w:val="center"/>
          </w:tcPr>
          <w:p w14:paraId="53FFF5A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120</w:t>
            </w:r>
          </w:p>
        </w:tc>
      </w:tr>
      <w:tr w14:paraId="203CEB13">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304F17D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w:t>
            </w:r>
          </w:p>
        </w:tc>
        <w:tc>
          <w:tcPr>
            <w:tcW w:w="395" w:type="pct"/>
            <w:tcBorders>
              <w:bottom w:val="single" w:color="000000" w:sz="4" w:space="0"/>
              <w:right w:val="single" w:color="000000" w:sz="4" w:space="0"/>
            </w:tcBorders>
            <w:vAlign w:val="center"/>
          </w:tcPr>
          <w:p w14:paraId="3ABF820B">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咨 询 桌B</w:t>
            </w:r>
          </w:p>
        </w:tc>
        <w:tc>
          <w:tcPr>
            <w:tcW w:w="1017" w:type="pct"/>
            <w:tcBorders>
              <w:bottom w:val="single" w:color="000000" w:sz="4" w:space="0"/>
              <w:right w:val="single" w:color="000000" w:sz="4" w:space="0"/>
            </w:tcBorders>
            <w:vAlign w:val="center"/>
          </w:tcPr>
          <w:p w14:paraId="69F8A83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1000×500×1000mmH</w:t>
            </w:r>
          </w:p>
        </w:tc>
        <w:tc>
          <w:tcPr>
            <w:tcW w:w="268" w:type="pct"/>
            <w:tcBorders>
              <w:bottom w:val="single" w:color="000000" w:sz="4" w:space="0"/>
              <w:right w:val="single" w:color="000000" w:sz="4" w:space="0"/>
            </w:tcBorders>
            <w:vAlign w:val="center"/>
          </w:tcPr>
          <w:p w14:paraId="5B4E011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386431D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100</w:t>
            </w:r>
          </w:p>
        </w:tc>
        <w:tc>
          <w:tcPr>
            <w:tcW w:w="140" w:type="pct"/>
            <w:vMerge w:val="continue"/>
            <w:tcBorders>
              <w:right w:val="single" w:color="000000" w:sz="4" w:space="0"/>
            </w:tcBorders>
            <w:vAlign w:val="center"/>
          </w:tcPr>
          <w:p w14:paraId="64CA0B4F">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6662505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23</w:t>
            </w:r>
          </w:p>
        </w:tc>
        <w:tc>
          <w:tcPr>
            <w:tcW w:w="624" w:type="pct"/>
            <w:tcBorders>
              <w:bottom w:val="single" w:color="000000" w:sz="4" w:space="0"/>
              <w:right w:val="single" w:color="000000" w:sz="4" w:space="0"/>
            </w:tcBorders>
            <w:vAlign w:val="center"/>
          </w:tcPr>
          <w:p w14:paraId="24DC042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长臂射灯</w:t>
            </w:r>
          </w:p>
        </w:tc>
        <w:tc>
          <w:tcPr>
            <w:tcW w:w="1036" w:type="pct"/>
            <w:tcBorders>
              <w:bottom w:val="single" w:color="000000" w:sz="4" w:space="0"/>
              <w:right w:val="single" w:color="000000" w:sz="4" w:space="0"/>
            </w:tcBorders>
            <w:vAlign w:val="center"/>
          </w:tcPr>
          <w:p w14:paraId="6B0AECE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28W</w:t>
            </w:r>
          </w:p>
        </w:tc>
        <w:tc>
          <w:tcPr>
            <w:tcW w:w="271" w:type="pct"/>
            <w:tcBorders>
              <w:bottom w:val="single" w:color="000000" w:sz="4" w:space="0"/>
              <w:right w:val="single" w:color="000000" w:sz="4" w:space="0"/>
            </w:tcBorders>
            <w:vAlign w:val="center"/>
          </w:tcPr>
          <w:p w14:paraId="3449B07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盏</w:t>
            </w:r>
          </w:p>
        </w:tc>
        <w:tc>
          <w:tcPr>
            <w:tcW w:w="326" w:type="pct"/>
            <w:tcBorders>
              <w:bottom w:val="single" w:color="000000" w:sz="4" w:space="0"/>
              <w:right w:val="single" w:color="000000" w:sz="4" w:space="0"/>
            </w:tcBorders>
            <w:vAlign w:val="center"/>
          </w:tcPr>
          <w:p w14:paraId="41AC48A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80</w:t>
            </w:r>
          </w:p>
        </w:tc>
      </w:tr>
      <w:tr w14:paraId="5BD75DA9">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6E55545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8</w:t>
            </w:r>
          </w:p>
        </w:tc>
        <w:tc>
          <w:tcPr>
            <w:tcW w:w="395" w:type="pct"/>
            <w:tcBorders>
              <w:bottom w:val="single" w:color="000000" w:sz="4" w:space="0"/>
              <w:right w:val="single" w:color="000000" w:sz="4" w:space="0"/>
            </w:tcBorders>
            <w:vAlign w:val="center"/>
          </w:tcPr>
          <w:p w14:paraId="6C76386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玻璃圆桌</w:t>
            </w:r>
          </w:p>
        </w:tc>
        <w:tc>
          <w:tcPr>
            <w:tcW w:w="1017" w:type="pct"/>
            <w:tcBorders>
              <w:bottom w:val="single" w:color="000000" w:sz="4" w:space="0"/>
              <w:right w:val="single" w:color="000000" w:sz="4" w:space="0"/>
            </w:tcBorders>
            <w:vAlign w:val="center"/>
          </w:tcPr>
          <w:p w14:paraId="0458FA6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R800mm</w:t>
            </w:r>
          </w:p>
        </w:tc>
        <w:tc>
          <w:tcPr>
            <w:tcW w:w="268" w:type="pct"/>
            <w:tcBorders>
              <w:bottom w:val="single" w:color="000000" w:sz="4" w:space="0"/>
              <w:right w:val="single" w:color="000000" w:sz="4" w:space="0"/>
            </w:tcBorders>
            <w:vAlign w:val="center"/>
          </w:tcPr>
          <w:p w14:paraId="6F8BC64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6BDFD0F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120</w:t>
            </w:r>
          </w:p>
        </w:tc>
        <w:tc>
          <w:tcPr>
            <w:tcW w:w="140" w:type="pct"/>
            <w:vMerge w:val="continue"/>
            <w:tcBorders>
              <w:right w:val="single" w:color="000000" w:sz="4" w:space="0"/>
            </w:tcBorders>
            <w:vAlign w:val="center"/>
          </w:tcPr>
          <w:p w14:paraId="74441414">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09534D0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24</w:t>
            </w:r>
          </w:p>
        </w:tc>
        <w:tc>
          <w:tcPr>
            <w:tcW w:w="624" w:type="pct"/>
            <w:tcBorders>
              <w:bottom w:val="single" w:color="000000" w:sz="4" w:space="0"/>
              <w:right w:val="single" w:color="000000" w:sz="4" w:space="0"/>
            </w:tcBorders>
            <w:vAlign w:val="center"/>
          </w:tcPr>
          <w:p w14:paraId="7CDBAEB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金卤灯</w:t>
            </w:r>
          </w:p>
        </w:tc>
        <w:tc>
          <w:tcPr>
            <w:tcW w:w="1036" w:type="pct"/>
            <w:tcBorders>
              <w:bottom w:val="single" w:color="000000" w:sz="4" w:space="0"/>
              <w:right w:val="single" w:color="000000" w:sz="4" w:space="0"/>
            </w:tcBorders>
            <w:vAlign w:val="center"/>
          </w:tcPr>
          <w:p w14:paraId="4B9877D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100W</w:t>
            </w:r>
          </w:p>
        </w:tc>
        <w:tc>
          <w:tcPr>
            <w:tcW w:w="271" w:type="pct"/>
            <w:tcBorders>
              <w:bottom w:val="single" w:color="000000" w:sz="4" w:space="0"/>
              <w:right w:val="single" w:color="000000" w:sz="4" w:space="0"/>
            </w:tcBorders>
            <w:vAlign w:val="center"/>
          </w:tcPr>
          <w:p w14:paraId="33B85D8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盏</w:t>
            </w:r>
          </w:p>
        </w:tc>
        <w:tc>
          <w:tcPr>
            <w:tcW w:w="326" w:type="pct"/>
            <w:tcBorders>
              <w:bottom w:val="single" w:color="000000" w:sz="4" w:space="0"/>
              <w:right w:val="single" w:color="000000" w:sz="4" w:space="0"/>
            </w:tcBorders>
            <w:vAlign w:val="center"/>
          </w:tcPr>
          <w:p w14:paraId="38F7D87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200</w:t>
            </w:r>
          </w:p>
        </w:tc>
      </w:tr>
      <w:tr w14:paraId="049A143C">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1B171DF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9</w:t>
            </w:r>
          </w:p>
        </w:tc>
        <w:tc>
          <w:tcPr>
            <w:tcW w:w="395" w:type="pct"/>
            <w:tcBorders>
              <w:bottom w:val="single" w:color="000000" w:sz="4" w:space="0"/>
              <w:right w:val="single" w:color="000000" w:sz="4" w:space="0"/>
            </w:tcBorders>
            <w:vAlign w:val="center"/>
          </w:tcPr>
          <w:p w14:paraId="42F9E76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木质圆桌</w:t>
            </w:r>
          </w:p>
        </w:tc>
        <w:tc>
          <w:tcPr>
            <w:tcW w:w="1017" w:type="pct"/>
            <w:tcBorders>
              <w:bottom w:val="single" w:color="000000" w:sz="4" w:space="0"/>
              <w:right w:val="single" w:color="000000" w:sz="4" w:space="0"/>
            </w:tcBorders>
            <w:vAlign w:val="center"/>
          </w:tcPr>
          <w:p w14:paraId="0086CFB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DM600x740mmH</w:t>
            </w:r>
          </w:p>
        </w:tc>
        <w:tc>
          <w:tcPr>
            <w:tcW w:w="268" w:type="pct"/>
            <w:tcBorders>
              <w:bottom w:val="single" w:color="000000" w:sz="4" w:space="0"/>
              <w:right w:val="single" w:color="000000" w:sz="4" w:space="0"/>
            </w:tcBorders>
            <w:vAlign w:val="center"/>
          </w:tcPr>
          <w:p w14:paraId="63AD38A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95" w:type="pct"/>
            <w:tcBorders>
              <w:bottom w:val="single" w:color="000000" w:sz="4" w:space="0"/>
              <w:right w:val="single" w:color="000000" w:sz="4" w:space="0"/>
            </w:tcBorders>
            <w:vAlign w:val="center"/>
          </w:tcPr>
          <w:p w14:paraId="3EFC69C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180</w:t>
            </w:r>
          </w:p>
        </w:tc>
        <w:tc>
          <w:tcPr>
            <w:tcW w:w="140" w:type="pct"/>
            <w:vMerge w:val="continue"/>
            <w:tcBorders>
              <w:right w:val="single" w:color="000000" w:sz="4" w:space="0"/>
            </w:tcBorders>
            <w:vAlign w:val="center"/>
          </w:tcPr>
          <w:p w14:paraId="6262D388">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663A41F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w:t>
            </w:r>
          </w:p>
        </w:tc>
        <w:tc>
          <w:tcPr>
            <w:tcW w:w="624" w:type="pct"/>
            <w:tcBorders>
              <w:bottom w:val="single" w:color="000000" w:sz="4" w:space="0"/>
              <w:right w:val="single" w:color="000000" w:sz="4" w:space="0"/>
            </w:tcBorders>
            <w:vAlign w:val="center"/>
          </w:tcPr>
          <w:p w14:paraId="31280BE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桌布</w:t>
            </w:r>
          </w:p>
        </w:tc>
        <w:tc>
          <w:tcPr>
            <w:tcW w:w="1036" w:type="pct"/>
            <w:tcBorders>
              <w:bottom w:val="single" w:color="000000" w:sz="4" w:space="0"/>
              <w:right w:val="single" w:color="000000" w:sz="4" w:space="0"/>
            </w:tcBorders>
            <w:vAlign w:val="center"/>
          </w:tcPr>
          <w:p w14:paraId="49B2CF3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1500×1500mm</w:t>
            </w:r>
          </w:p>
        </w:tc>
        <w:tc>
          <w:tcPr>
            <w:tcW w:w="271" w:type="pct"/>
            <w:tcBorders>
              <w:bottom w:val="single" w:color="000000" w:sz="4" w:space="0"/>
              <w:right w:val="single" w:color="000000" w:sz="4" w:space="0"/>
            </w:tcBorders>
            <w:vAlign w:val="center"/>
          </w:tcPr>
          <w:p w14:paraId="6CA89AAA">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块</w:t>
            </w:r>
          </w:p>
        </w:tc>
        <w:tc>
          <w:tcPr>
            <w:tcW w:w="326" w:type="pct"/>
            <w:tcBorders>
              <w:bottom w:val="single" w:color="000000" w:sz="4" w:space="0"/>
              <w:right w:val="single" w:color="000000" w:sz="4" w:space="0"/>
            </w:tcBorders>
            <w:vAlign w:val="center"/>
          </w:tcPr>
          <w:p w14:paraId="30EBF3E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50</w:t>
            </w:r>
          </w:p>
        </w:tc>
      </w:tr>
      <w:tr w14:paraId="4B3951FE">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4EE1879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10-1</w:t>
            </w:r>
          </w:p>
        </w:tc>
        <w:tc>
          <w:tcPr>
            <w:tcW w:w="395" w:type="pct"/>
            <w:tcBorders>
              <w:bottom w:val="single" w:color="000000" w:sz="4" w:space="0"/>
              <w:right w:val="single" w:color="000000" w:sz="4" w:space="0"/>
            </w:tcBorders>
            <w:vAlign w:val="center"/>
          </w:tcPr>
          <w:p w14:paraId="75D690D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平 层 板</w:t>
            </w:r>
          </w:p>
        </w:tc>
        <w:tc>
          <w:tcPr>
            <w:tcW w:w="1017" w:type="pct"/>
            <w:tcBorders>
              <w:bottom w:val="single" w:color="000000" w:sz="4" w:space="0"/>
              <w:right w:val="single" w:color="000000" w:sz="4" w:space="0"/>
            </w:tcBorders>
            <w:vAlign w:val="center"/>
          </w:tcPr>
          <w:p w14:paraId="00085AC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950×300mm</w:t>
            </w:r>
          </w:p>
        </w:tc>
        <w:tc>
          <w:tcPr>
            <w:tcW w:w="268" w:type="pct"/>
            <w:tcBorders>
              <w:bottom w:val="single" w:color="000000" w:sz="4" w:space="0"/>
              <w:right w:val="single" w:color="000000" w:sz="4" w:space="0"/>
            </w:tcBorders>
            <w:vAlign w:val="center"/>
          </w:tcPr>
          <w:p w14:paraId="7B0EC70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块</w:t>
            </w:r>
          </w:p>
        </w:tc>
        <w:tc>
          <w:tcPr>
            <w:tcW w:w="395" w:type="pct"/>
            <w:tcBorders>
              <w:bottom w:val="single" w:color="000000" w:sz="4" w:space="0"/>
              <w:right w:val="single" w:color="000000" w:sz="4" w:space="0"/>
            </w:tcBorders>
            <w:vAlign w:val="center"/>
          </w:tcPr>
          <w:p w14:paraId="348BD9A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40</w:t>
            </w:r>
          </w:p>
        </w:tc>
        <w:tc>
          <w:tcPr>
            <w:tcW w:w="140" w:type="pct"/>
            <w:vMerge w:val="continue"/>
            <w:tcBorders>
              <w:right w:val="single" w:color="000000" w:sz="4" w:space="0"/>
            </w:tcBorders>
            <w:vAlign w:val="center"/>
          </w:tcPr>
          <w:p w14:paraId="4B1C7E98">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642D3DA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26</w:t>
            </w:r>
          </w:p>
        </w:tc>
        <w:tc>
          <w:tcPr>
            <w:tcW w:w="624" w:type="pct"/>
            <w:tcBorders>
              <w:bottom w:val="single" w:color="000000" w:sz="4" w:space="0"/>
              <w:right w:val="single" w:color="000000" w:sz="4" w:space="0"/>
            </w:tcBorders>
            <w:vAlign w:val="center"/>
          </w:tcPr>
          <w:p w14:paraId="44B281E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绿植</w:t>
            </w:r>
          </w:p>
          <w:p w14:paraId="733B649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（也铁门）</w:t>
            </w:r>
          </w:p>
        </w:tc>
        <w:tc>
          <w:tcPr>
            <w:tcW w:w="1036" w:type="pct"/>
            <w:tcBorders>
              <w:bottom w:val="single" w:color="000000" w:sz="4" w:space="0"/>
              <w:right w:val="single" w:color="000000" w:sz="4" w:space="0"/>
            </w:tcBorders>
            <w:vAlign w:val="center"/>
          </w:tcPr>
          <w:p w14:paraId="0DB3BE3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　</w:t>
            </w:r>
          </w:p>
        </w:tc>
        <w:tc>
          <w:tcPr>
            <w:tcW w:w="271" w:type="pct"/>
            <w:tcBorders>
              <w:bottom w:val="single" w:color="000000" w:sz="4" w:space="0"/>
              <w:right w:val="single" w:color="000000" w:sz="4" w:space="0"/>
            </w:tcBorders>
            <w:vAlign w:val="center"/>
          </w:tcPr>
          <w:p w14:paraId="0DCCBBE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盆</w:t>
            </w:r>
          </w:p>
        </w:tc>
        <w:tc>
          <w:tcPr>
            <w:tcW w:w="326" w:type="pct"/>
            <w:tcBorders>
              <w:bottom w:val="single" w:color="000000" w:sz="4" w:space="0"/>
              <w:right w:val="single" w:color="000000" w:sz="4" w:space="0"/>
            </w:tcBorders>
            <w:vAlign w:val="center"/>
          </w:tcPr>
          <w:p w14:paraId="34FA5B7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50</w:t>
            </w:r>
          </w:p>
        </w:tc>
      </w:tr>
      <w:tr w14:paraId="0941B68E">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36F1FCB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10-2</w:t>
            </w:r>
          </w:p>
        </w:tc>
        <w:tc>
          <w:tcPr>
            <w:tcW w:w="395" w:type="pct"/>
            <w:tcBorders>
              <w:bottom w:val="single" w:color="000000" w:sz="4" w:space="0"/>
              <w:right w:val="single" w:color="000000" w:sz="4" w:space="0"/>
            </w:tcBorders>
            <w:vAlign w:val="center"/>
          </w:tcPr>
          <w:p w14:paraId="7E42E25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斜 层 板</w:t>
            </w:r>
          </w:p>
        </w:tc>
        <w:tc>
          <w:tcPr>
            <w:tcW w:w="1017" w:type="pct"/>
            <w:tcBorders>
              <w:bottom w:val="single" w:color="000000" w:sz="4" w:space="0"/>
              <w:right w:val="single" w:color="000000" w:sz="4" w:space="0"/>
            </w:tcBorders>
            <w:vAlign w:val="center"/>
          </w:tcPr>
          <w:p w14:paraId="02DAC13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950×300mm</w:t>
            </w:r>
          </w:p>
        </w:tc>
        <w:tc>
          <w:tcPr>
            <w:tcW w:w="268" w:type="pct"/>
            <w:tcBorders>
              <w:bottom w:val="single" w:color="000000" w:sz="4" w:space="0"/>
              <w:right w:val="single" w:color="000000" w:sz="4" w:space="0"/>
            </w:tcBorders>
            <w:vAlign w:val="center"/>
          </w:tcPr>
          <w:p w14:paraId="57D3A0C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块</w:t>
            </w:r>
          </w:p>
        </w:tc>
        <w:tc>
          <w:tcPr>
            <w:tcW w:w="395" w:type="pct"/>
            <w:tcBorders>
              <w:bottom w:val="single" w:color="000000" w:sz="4" w:space="0"/>
              <w:right w:val="single" w:color="000000" w:sz="4" w:space="0"/>
            </w:tcBorders>
            <w:vAlign w:val="center"/>
          </w:tcPr>
          <w:p w14:paraId="4C90721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40</w:t>
            </w:r>
          </w:p>
        </w:tc>
        <w:tc>
          <w:tcPr>
            <w:tcW w:w="140" w:type="pct"/>
            <w:vMerge w:val="continue"/>
            <w:tcBorders>
              <w:right w:val="single" w:color="000000" w:sz="4" w:space="0"/>
            </w:tcBorders>
            <w:vAlign w:val="center"/>
          </w:tcPr>
          <w:p w14:paraId="42DA3A7A">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4C16181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27</w:t>
            </w:r>
          </w:p>
        </w:tc>
        <w:tc>
          <w:tcPr>
            <w:tcW w:w="624" w:type="pct"/>
            <w:tcBorders>
              <w:bottom w:val="single" w:color="000000" w:sz="4" w:space="0"/>
              <w:right w:val="single" w:color="000000" w:sz="4" w:space="0"/>
            </w:tcBorders>
            <w:vAlign w:val="center"/>
          </w:tcPr>
          <w:p w14:paraId="1C00B7F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绿植</w:t>
            </w:r>
          </w:p>
          <w:p w14:paraId="095533B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（散尾葵）</w:t>
            </w:r>
          </w:p>
        </w:tc>
        <w:tc>
          <w:tcPr>
            <w:tcW w:w="1036" w:type="pct"/>
            <w:tcBorders>
              <w:bottom w:val="single" w:color="000000" w:sz="4" w:space="0"/>
              <w:right w:val="single" w:color="000000" w:sz="4" w:space="0"/>
            </w:tcBorders>
            <w:vAlign w:val="center"/>
          </w:tcPr>
          <w:p w14:paraId="511C569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　</w:t>
            </w:r>
          </w:p>
        </w:tc>
        <w:tc>
          <w:tcPr>
            <w:tcW w:w="271" w:type="pct"/>
            <w:tcBorders>
              <w:bottom w:val="single" w:color="000000" w:sz="4" w:space="0"/>
              <w:right w:val="single" w:color="000000" w:sz="4" w:space="0"/>
            </w:tcBorders>
            <w:vAlign w:val="center"/>
          </w:tcPr>
          <w:p w14:paraId="0A8C551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盆</w:t>
            </w:r>
          </w:p>
        </w:tc>
        <w:tc>
          <w:tcPr>
            <w:tcW w:w="326" w:type="pct"/>
            <w:tcBorders>
              <w:bottom w:val="single" w:color="000000" w:sz="4" w:space="0"/>
              <w:right w:val="single" w:color="000000" w:sz="4" w:space="0"/>
            </w:tcBorders>
            <w:vAlign w:val="center"/>
          </w:tcPr>
          <w:p w14:paraId="3146B52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80</w:t>
            </w:r>
          </w:p>
        </w:tc>
      </w:tr>
      <w:tr w14:paraId="3EE84393">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2FEC45B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11</w:t>
            </w:r>
          </w:p>
        </w:tc>
        <w:tc>
          <w:tcPr>
            <w:tcW w:w="395" w:type="pct"/>
            <w:tcBorders>
              <w:bottom w:val="single" w:color="000000" w:sz="4" w:space="0"/>
              <w:right w:val="single" w:color="000000" w:sz="4" w:space="0"/>
            </w:tcBorders>
            <w:vAlign w:val="center"/>
          </w:tcPr>
          <w:p w14:paraId="5673DE9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矮柜</w:t>
            </w:r>
            <w:r>
              <w:rPr>
                <w:rFonts w:hint="eastAsia" w:ascii="黑体" w:hAnsi="黑体" w:eastAsia="黑体" w:cs="黑体"/>
                <w:color w:val="000000" w:themeColor="text1"/>
                <w:sz w:val="18"/>
                <w:szCs w:val="18"/>
                <w14:textFill>
                  <w14:solidFill>
                    <w14:schemeClr w14:val="tx1"/>
                  </w14:solidFill>
                </w14:textFill>
              </w:rPr>
              <w:br w:type="textWrapping"/>
            </w:r>
            <w:r>
              <w:rPr>
                <w:rFonts w:hint="eastAsia" w:ascii="黑体" w:hAnsi="黑体" w:eastAsia="黑体" w:cs="黑体"/>
                <w:color w:val="000000" w:themeColor="text1"/>
                <w:sz w:val="18"/>
                <w:szCs w:val="18"/>
                <w14:textFill>
                  <w14:solidFill>
                    <w14:schemeClr w14:val="tx1"/>
                  </w14:solidFill>
                </w14:textFill>
              </w:rPr>
              <w:t>（锁柜）</w:t>
            </w:r>
          </w:p>
        </w:tc>
        <w:tc>
          <w:tcPr>
            <w:tcW w:w="1017" w:type="pct"/>
            <w:tcBorders>
              <w:bottom w:val="single" w:color="000000" w:sz="4" w:space="0"/>
              <w:right w:val="single" w:color="000000" w:sz="4" w:space="0"/>
            </w:tcBorders>
            <w:vAlign w:val="center"/>
          </w:tcPr>
          <w:p w14:paraId="1778C96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750×500×1000mmH</w:t>
            </w:r>
          </w:p>
        </w:tc>
        <w:tc>
          <w:tcPr>
            <w:tcW w:w="268" w:type="pct"/>
            <w:tcBorders>
              <w:bottom w:val="single" w:color="000000" w:sz="4" w:space="0"/>
              <w:right w:val="single" w:color="000000" w:sz="4" w:space="0"/>
            </w:tcBorders>
            <w:vAlign w:val="center"/>
          </w:tcPr>
          <w:p w14:paraId="263C962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个</w:t>
            </w:r>
          </w:p>
        </w:tc>
        <w:tc>
          <w:tcPr>
            <w:tcW w:w="395" w:type="pct"/>
            <w:tcBorders>
              <w:bottom w:val="single" w:color="000000" w:sz="4" w:space="0"/>
              <w:right w:val="single" w:color="000000" w:sz="4" w:space="0"/>
            </w:tcBorders>
            <w:vAlign w:val="center"/>
          </w:tcPr>
          <w:p w14:paraId="6605D33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150</w:t>
            </w:r>
          </w:p>
        </w:tc>
        <w:tc>
          <w:tcPr>
            <w:tcW w:w="140" w:type="pct"/>
            <w:vMerge w:val="continue"/>
            <w:tcBorders>
              <w:right w:val="single" w:color="000000" w:sz="4" w:space="0"/>
            </w:tcBorders>
            <w:vAlign w:val="center"/>
          </w:tcPr>
          <w:p w14:paraId="21B3DB23">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6D7F0BE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28</w:t>
            </w:r>
          </w:p>
        </w:tc>
        <w:tc>
          <w:tcPr>
            <w:tcW w:w="624" w:type="pct"/>
            <w:tcBorders>
              <w:bottom w:val="single" w:color="000000" w:sz="4" w:space="0"/>
              <w:right w:val="single" w:color="000000" w:sz="4" w:space="0"/>
            </w:tcBorders>
            <w:vAlign w:val="center"/>
          </w:tcPr>
          <w:p w14:paraId="4C1FC49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饮水机</w:t>
            </w:r>
          </w:p>
        </w:tc>
        <w:tc>
          <w:tcPr>
            <w:tcW w:w="1036" w:type="pct"/>
            <w:tcBorders>
              <w:bottom w:val="single" w:color="000000" w:sz="4" w:space="0"/>
              <w:right w:val="single" w:color="000000" w:sz="4" w:space="0"/>
            </w:tcBorders>
            <w:vAlign w:val="center"/>
          </w:tcPr>
          <w:p w14:paraId="7583E50A">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含2桶水</w:t>
            </w:r>
          </w:p>
        </w:tc>
        <w:tc>
          <w:tcPr>
            <w:tcW w:w="271" w:type="pct"/>
            <w:tcBorders>
              <w:bottom w:val="single" w:color="000000" w:sz="4" w:space="0"/>
              <w:right w:val="single" w:color="000000" w:sz="4" w:space="0"/>
            </w:tcBorders>
            <w:vAlign w:val="center"/>
          </w:tcPr>
          <w:p w14:paraId="4EE5399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台</w:t>
            </w:r>
          </w:p>
        </w:tc>
        <w:tc>
          <w:tcPr>
            <w:tcW w:w="326" w:type="pct"/>
            <w:tcBorders>
              <w:bottom w:val="single" w:color="000000" w:sz="4" w:space="0"/>
              <w:right w:val="single" w:color="000000" w:sz="4" w:space="0"/>
            </w:tcBorders>
            <w:vAlign w:val="center"/>
          </w:tcPr>
          <w:p w14:paraId="45EF674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120</w:t>
            </w:r>
          </w:p>
        </w:tc>
      </w:tr>
      <w:tr w14:paraId="04219D60">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6E1F1F6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12</w:t>
            </w:r>
          </w:p>
        </w:tc>
        <w:tc>
          <w:tcPr>
            <w:tcW w:w="395" w:type="pct"/>
            <w:tcBorders>
              <w:bottom w:val="single" w:color="000000" w:sz="4" w:space="0"/>
              <w:right w:val="single" w:color="000000" w:sz="4" w:space="0"/>
            </w:tcBorders>
            <w:vAlign w:val="center"/>
          </w:tcPr>
          <w:p w14:paraId="71D7DD2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低陈列柜(不含灯)</w:t>
            </w:r>
          </w:p>
        </w:tc>
        <w:tc>
          <w:tcPr>
            <w:tcW w:w="1017" w:type="pct"/>
            <w:tcBorders>
              <w:bottom w:val="single" w:color="000000" w:sz="4" w:space="0"/>
              <w:right w:val="single" w:color="000000" w:sz="4" w:space="0"/>
            </w:tcBorders>
            <w:vAlign w:val="center"/>
          </w:tcPr>
          <w:p w14:paraId="4CA1CF4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1000×500×1000mmH</w:t>
            </w:r>
          </w:p>
        </w:tc>
        <w:tc>
          <w:tcPr>
            <w:tcW w:w="268" w:type="pct"/>
            <w:tcBorders>
              <w:bottom w:val="single" w:color="000000" w:sz="4" w:space="0"/>
              <w:right w:val="single" w:color="000000" w:sz="4" w:space="0"/>
            </w:tcBorders>
            <w:vAlign w:val="center"/>
          </w:tcPr>
          <w:p w14:paraId="6D32DF8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个</w:t>
            </w:r>
          </w:p>
        </w:tc>
        <w:tc>
          <w:tcPr>
            <w:tcW w:w="395" w:type="pct"/>
            <w:tcBorders>
              <w:bottom w:val="single" w:color="000000" w:sz="4" w:space="0"/>
              <w:right w:val="single" w:color="000000" w:sz="4" w:space="0"/>
            </w:tcBorders>
            <w:vAlign w:val="center"/>
          </w:tcPr>
          <w:p w14:paraId="1360A38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280</w:t>
            </w:r>
          </w:p>
        </w:tc>
        <w:tc>
          <w:tcPr>
            <w:tcW w:w="140" w:type="pct"/>
            <w:vMerge w:val="continue"/>
            <w:tcBorders>
              <w:right w:val="single" w:color="000000" w:sz="4" w:space="0"/>
            </w:tcBorders>
            <w:vAlign w:val="center"/>
          </w:tcPr>
          <w:p w14:paraId="3698493C">
            <w:pPr>
              <w:jc w:val="center"/>
              <w:rPr>
                <w:rFonts w:ascii="黑体" w:hAnsi="黑体" w:eastAsia="黑体" w:cs="黑体"/>
                <w:color w:val="000000" w:themeColor="text1"/>
                <w:sz w:val="18"/>
                <w:szCs w:val="18"/>
                <w14:textFill>
                  <w14:solidFill>
                    <w14:schemeClr w14:val="tx1"/>
                  </w14:solidFill>
                </w14:textFill>
              </w:rPr>
            </w:pPr>
          </w:p>
        </w:tc>
        <w:tc>
          <w:tcPr>
            <w:tcW w:w="302" w:type="pct"/>
            <w:tcBorders>
              <w:bottom w:val="single" w:color="000000" w:sz="4" w:space="0"/>
              <w:right w:val="single" w:color="000000" w:sz="4" w:space="0"/>
            </w:tcBorders>
            <w:vAlign w:val="center"/>
          </w:tcPr>
          <w:p w14:paraId="10A27F3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29</w:t>
            </w:r>
          </w:p>
        </w:tc>
        <w:tc>
          <w:tcPr>
            <w:tcW w:w="624" w:type="pct"/>
            <w:tcBorders>
              <w:bottom w:val="single" w:color="000000" w:sz="4" w:space="0"/>
              <w:right w:val="single" w:color="000000" w:sz="4" w:space="0"/>
            </w:tcBorders>
            <w:vAlign w:val="center"/>
          </w:tcPr>
          <w:p w14:paraId="4BC5477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饮用水</w:t>
            </w:r>
          </w:p>
        </w:tc>
        <w:tc>
          <w:tcPr>
            <w:tcW w:w="1036" w:type="pct"/>
            <w:tcBorders>
              <w:bottom w:val="single" w:color="000000" w:sz="4" w:space="0"/>
              <w:right w:val="single" w:color="000000" w:sz="4" w:space="0"/>
            </w:tcBorders>
            <w:vAlign w:val="center"/>
          </w:tcPr>
          <w:p w14:paraId="1567A203">
            <w:pPr>
              <w:jc w:val="center"/>
              <w:rPr>
                <w:rFonts w:ascii="黑体" w:hAnsi="黑体" w:eastAsia="黑体" w:cs="黑体"/>
                <w:color w:val="000000" w:themeColor="text1"/>
                <w:sz w:val="18"/>
                <w:szCs w:val="18"/>
                <w14:textFill>
                  <w14:solidFill>
                    <w14:schemeClr w14:val="tx1"/>
                  </w14:solidFill>
                </w14:textFill>
              </w:rPr>
            </w:pPr>
          </w:p>
        </w:tc>
        <w:tc>
          <w:tcPr>
            <w:tcW w:w="271" w:type="pct"/>
            <w:tcBorders>
              <w:bottom w:val="single" w:color="000000" w:sz="4" w:space="0"/>
              <w:right w:val="single" w:color="000000" w:sz="4" w:space="0"/>
            </w:tcBorders>
            <w:vAlign w:val="center"/>
          </w:tcPr>
          <w:p w14:paraId="02037E9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桶</w:t>
            </w:r>
          </w:p>
        </w:tc>
        <w:tc>
          <w:tcPr>
            <w:tcW w:w="326" w:type="pct"/>
            <w:tcBorders>
              <w:bottom w:val="single" w:color="000000" w:sz="4" w:space="0"/>
              <w:right w:val="single" w:color="000000" w:sz="4" w:space="0"/>
            </w:tcBorders>
            <w:vAlign w:val="center"/>
          </w:tcPr>
          <w:p w14:paraId="0DAED89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30</w:t>
            </w:r>
          </w:p>
        </w:tc>
      </w:tr>
      <w:tr w14:paraId="79EE7669">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4A092C2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13</w:t>
            </w:r>
          </w:p>
        </w:tc>
        <w:tc>
          <w:tcPr>
            <w:tcW w:w="395" w:type="pct"/>
            <w:tcBorders>
              <w:bottom w:val="single" w:color="000000" w:sz="4" w:space="0"/>
              <w:right w:val="single" w:color="000000" w:sz="4" w:space="0"/>
            </w:tcBorders>
            <w:vAlign w:val="center"/>
          </w:tcPr>
          <w:p w14:paraId="56E82A0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高陈列柜(不含灯)</w:t>
            </w:r>
          </w:p>
        </w:tc>
        <w:tc>
          <w:tcPr>
            <w:tcW w:w="1017" w:type="pct"/>
            <w:tcBorders>
              <w:bottom w:val="single" w:color="000000" w:sz="4" w:space="0"/>
              <w:right w:val="single" w:color="000000" w:sz="4" w:space="0"/>
            </w:tcBorders>
            <w:vAlign w:val="center"/>
          </w:tcPr>
          <w:p w14:paraId="1A46943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2000×500×1000mmH</w:t>
            </w:r>
          </w:p>
        </w:tc>
        <w:tc>
          <w:tcPr>
            <w:tcW w:w="268" w:type="pct"/>
            <w:tcBorders>
              <w:bottom w:val="single" w:color="000000" w:sz="4" w:space="0"/>
              <w:right w:val="single" w:color="000000" w:sz="4" w:space="0"/>
            </w:tcBorders>
            <w:vAlign w:val="center"/>
          </w:tcPr>
          <w:p w14:paraId="37C995B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个</w:t>
            </w:r>
          </w:p>
        </w:tc>
        <w:tc>
          <w:tcPr>
            <w:tcW w:w="395" w:type="pct"/>
            <w:tcBorders>
              <w:bottom w:val="single" w:color="000000" w:sz="4" w:space="0"/>
              <w:right w:val="single" w:color="000000" w:sz="4" w:space="0"/>
            </w:tcBorders>
            <w:vAlign w:val="center"/>
          </w:tcPr>
          <w:p w14:paraId="4E65754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450</w:t>
            </w:r>
          </w:p>
        </w:tc>
        <w:tc>
          <w:tcPr>
            <w:tcW w:w="140" w:type="pct"/>
            <w:vMerge w:val="continue"/>
            <w:tcBorders>
              <w:right w:val="single" w:color="000000" w:sz="4" w:space="0"/>
            </w:tcBorders>
            <w:vAlign w:val="center"/>
          </w:tcPr>
          <w:p w14:paraId="3DDCFF9D">
            <w:pPr>
              <w:jc w:val="center"/>
              <w:rPr>
                <w:rFonts w:ascii="黑体" w:hAnsi="黑体" w:eastAsia="黑体" w:cs="黑体"/>
                <w:color w:val="000000" w:themeColor="text1"/>
                <w:sz w:val="18"/>
                <w:szCs w:val="18"/>
                <w14:textFill>
                  <w14:solidFill>
                    <w14:schemeClr w14:val="tx1"/>
                  </w14:solidFill>
                </w14:textFill>
              </w:rPr>
            </w:pPr>
          </w:p>
        </w:tc>
        <w:tc>
          <w:tcPr>
            <w:tcW w:w="302" w:type="pct"/>
            <w:tcBorders>
              <w:right w:val="single" w:color="000000" w:sz="4" w:space="0"/>
            </w:tcBorders>
            <w:vAlign w:val="center"/>
          </w:tcPr>
          <w:p w14:paraId="26FF3E2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30</w:t>
            </w:r>
          </w:p>
        </w:tc>
        <w:tc>
          <w:tcPr>
            <w:tcW w:w="624" w:type="pct"/>
            <w:tcBorders>
              <w:right w:val="single" w:color="000000" w:sz="4" w:space="0"/>
            </w:tcBorders>
            <w:vAlign w:val="center"/>
          </w:tcPr>
          <w:p w14:paraId="4501567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冰箱</w:t>
            </w:r>
          </w:p>
        </w:tc>
        <w:tc>
          <w:tcPr>
            <w:tcW w:w="1036" w:type="pct"/>
            <w:tcBorders>
              <w:right w:val="single" w:color="000000" w:sz="4" w:space="0"/>
            </w:tcBorders>
            <w:vAlign w:val="center"/>
          </w:tcPr>
          <w:p w14:paraId="25D1E95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93升</w:t>
            </w:r>
          </w:p>
        </w:tc>
        <w:tc>
          <w:tcPr>
            <w:tcW w:w="271" w:type="pct"/>
            <w:tcBorders>
              <w:right w:val="single" w:color="000000" w:sz="4" w:space="0"/>
            </w:tcBorders>
            <w:vAlign w:val="center"/>
          </w:tcPr>
          <w:p w14:paraId="1AEBA2F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台</w:t>
            </w:r>
          </w:p>
        </w:tc>
        <w:tc>
          <w:tcPr>
            <w:tcW w:w="326" w:type="pct"/>
            <w:tcBorders>
              <w:right w:val="single" w:color="000000" w:sz="4" w:space="0"/>
            </w:tcBorders>
            <w:vAlign w:val="center"/>
          </w:tcPr>
          <w:p w14:paraId="14CEC93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800</w:t>
            </w:r>
          </w:p>
        </w:tc>
      </w:tr>
      <w:tr w14:paraId="3BCADF09">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20DE6FC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14</w:t>
            </w:r>
          </w:p>
        </w:tc>
        <w:tc>
          <w:tcPr>
            <w:tcW w:w="395" w:type="pct"/>
            <w:tcBorders>
              <w:bottom w:val="single" w:color="000000" w:sz="4" w:space="0"/>
              <w:right w:val="single" w:color="000000" w:sz="4" w:space="0"/>
            </w:tcBorders>
            <w:vAlign w:val="center"/>
          </w:tcPr>
          <w:p w14:paraId="544944C0">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地    毯</w:t>
            </w:r>
          </w:p>
        </w:tc>
        <w:tc>
          <w:tcPr>
            <w:tcW w:w="1017" w:type="pct"/>
            <w:tcBorders>
              <w:bottom w:val="single" w:color="000000" w:sz="4" w:space="0"/>
              <w:right w:val="single" w:color="000000" w:sz="4" w:space="0"/>
            </w:tcBorders>
            <w:vAlign w:val="center"/>
          </w:tcPr>
          <w:p w14:paraId="124BCD1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各种颜色(国产)</w:t>
            </w:r>
          </w:p>
        </w:tc>
        <w:tc>
          <w:tcPr>
            <w:tcW w:w="268" w:type="pct"/>
            <w:tcBorders>
              <w:bottom w:val="single" w:color="000000" w:sz="4" w:space="0"/>
              <w:right w:val="single" w:color="000000" w:sz="4" w:space="0"/>
            </w:tcBorders>
            <w:vAlign w:val="center"/>
          </w:tcPr>
          <w:p w14:paraId="678ABD12">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p>
        </w:tc>
        <w:tc>
          <w:tcPr>
            <w:tcW w:w="395" w:type="pct"/>
            <w:tcBorders>
              <w:bottom w:val="single" w:color="000000" w:sz="4" w:space="0"/>
              <w:right w:val="single" w:color="000000" w:sz="4" w:space="0"/>
            </w:tcBorders>
            <w:vAlign w:val="center"/>
          </w:tcPr>
          <w:p w14:paraId="5D89A1C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25</w:t>
            </w:r>
          </w:p>
        </w:tc>
        <w:tc>
          <w:tcPr>
            <w:tcW w:w="140" w:type="pct"/>
            <w:vMerge w:val="continue"/>
            <w:tcBorders>
              <w:right w:val="single" w:color="000000" w:sz="4" w:space="0"/>
            </w:tcBorders>
            <w:vAlign w:val="center"/>
          </w:tcPr>
          <w:p w14:paraId="244C83B3">
            <w:pPr>
              <w:jc w:val="center"/>
              <w:rPr>
                <w:rFonts w:ascii="黑体" w:hAnsi="黑体" w:eastAsia="黑体" w:cs="黑体"/>
                <w:color w:val="000000" w:themeColor="text1"/>
                <w:sz w:val="18"/>
                <w:szCs w:val="18"/>
                <w14:textFill>
                  <w14:solidFill>
                    <w14:schemeClr w14:val="tx1"/>
                  </w14:solidFill>
                </w14:textFill>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71B3F77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31</w:t>
            </w:r>
          </w:p>
        </w:tc>
        <w:tc>
          <w:tcPr>
            <w:tcW w:w="624" w:type="pct"/>
            <w:tcBorders>
              <w:top w:val="single" w:color="000000" w:sz="4" w:space="0"/>
              <w:left w:val="single" w:color="000000" w:sz="4" w:space="0"/>
              <w:bottom w:val="single" w:color="000000" w:sz="4" w:space="0"/>
              <w:right w:val="single" w:color="000000" w:sz="4" w:space="0"/>
            </w:tcBorders>
            <w:vAlign w:val="center"/>
          </w:tcPr>
          <w:p w14:paraId="3D4766B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插座</w:t>
            </w:r>
          </w:p>
        </w:tc>
        <w:tc>
          <w:tcPr>
            <w:tcW w:w="1036" w:type="pct"/>
            <w:tcBorders>
              <w:top w:val="single" w:color="000000" w:sz="4" w:space="0"/>
              <w:left w:val="single" w:color="000000" w:sz="4" w:space="0"/>
              <w:bottom w:val="single" w:color="000000" w:sz="4" w:space="0"/>
              <w:right w:val="single" w:color="000000" w:sz="4" w:space="0"/>
            </w:tcBorders>
            <w:vAlign w:val="center"/>
          </w:tcPr>
          <w:p w14:paraId="5FE2AAA2">
            <w:pPr>
              <w:jc w:val="center"/>
              <w:rPr>
                <w:rFonts w:ascii="黑体" w:hAnsi="黑体" w:eastAsia="黑体" w:cs="黑体"/>
                <w:color w:val="000000" w:themeColor="text1"/>
                <w:sz w:val="18"/>
                <w:szCs w:val="18"/>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28D700FD">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个</w:t>
            </w:r>
          </w:p>
        </w:tc>
        <w:tc>
          <w:tcPr>
            <w:tcW w:w="326" w:type="pct"/>
            <w:tcBorders>
              <w:top w:val="single" w:color="000000" w:sz="4" w:space="0"/>
              <w:left w:val="single" w:color="000000" w:sz="4" w:space="0"/>
              <w:bottom w:val="single" w:color="000000" w:sz="4" w:space="0"/>
              <w:right w:val="single" w:color="000000" w:sz="4" w:space="0"/>
            </w:tcBorders>
            <w:vAlign w:val="center"/>
          </w:tcPr>
          <w:p w14:paraId="1A1E7AB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50</w:t>
            </w:r>
          </w:p>
        </w:tc>
      </w:tr>
      <w:tr w14:paraId="41876D1D">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510717C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15</w:t>
            </w:r>
          </w:p>
        </w:tc>
        <w:tc>
          <w:tcPr>
            <w:tcW w:w="395" w:type="pct"/>
            <w:tcBorders>
              <w:bottom w:val="single" w:color="000000" w:sz="4" w:space="0"/>
              <w:right w:val="single" w:color="000000" w:sz="4" w:space="0"/>
            </w:tcBorders>
            <w:vAlign w:val="center"/>
          </w:tcPr>
          <w:p w14:paraId="7FC1A505">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折    门</w:t>
            </w:r>
          </w:p>
        </w:tc>
        <w:tc>
          <w:tcPr>
            <w:tcW w:w="1017" w:type="pct"/>
            <w:tcBorders>
              <w:bottom w:val="single" w:color="000000" w:sz="4" w:space="0"/>
              <w:right w:val="single" w:color="000000" w:sz="4" w:space="0"/>
            </w:tcBorders>
            <w:vAlign w:val="center"/>
          </w:tcPr>
          <w:p w14:paraId="3277DD8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950×2000mmH</w:t>
            </w:r>
          </w:p>
        </w:tc>
        <w:tc>
          <w:tcPr>
            <w:tcW w:w="268" w:type="pct"/>
            <w:tcBorders>
              <w:bottom w:val="single" w:color="000000" w:sz="4" w:space="0"/>
              <w:right w:val="single" w:color="000000" w:sz="4" w:space="0"/>
            </w:tcBorders>
            <w:vAlign w:val="center"/>
          </w:tcPr>
          <w:p w14:paraId="3C58FE2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个</w:t>
            </w:r>
          </w:p>
        </w:tc>
        <w:tc>
          <w:tcPr>
            <w:tcW w:w="395" w:type="pct"/>
            <w:tcBorders>
              <w:bottom w:val="single" w:color="000000" w:sz="4" w:space="0"/>
              <w:right w:val="single" w:color="000000" w:sz="4" w:space="0"/>
            </w:tcBorders>
            <w:vAlign w:val="center"/>
          </w:tcPr>
          <w:p w14:paraId="7993CA2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160</w:t>
            </w:r>
          </w:p>
        </w:tc>
        <w:tc>
          <w:tcPr>
            <w:tcW w:w="140" w:type="pct"/>
            <w:vMerge w:val="continue"/>
            <w:tcBorders>
              <w:right w:val="single" w:color="000000" w:sz="4" w:space="0"/>
            </w:tcBorders>
            <w:vAlign w:val="center"/>
          </w:tcPr>
          <w:p w14:paraId="454B1419">
            <w:pPr>
              <w:jc w:val="center"/>
              <w:rPr>
                <w:rFonts w:ascii="黑体" w:hAnsi="黑体" w:eastAsia="黑体" w:cs="黑体"/>
                <w:color w:val="000000" w:themeColor="text1"/>
                <w:sz w:val="18"/>
                <w:szCs w:val="18"/>
                <w14:textFill>
                  <w14:solidFill>
                    <w14:schemeClr w14:val="tx1"/>
                  </w14:solidFill>
                </w14:textFill>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39A2CB7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32</w:t>
            </w:r>
          </w:p>
        </w:tc>
        <w:tc>
          <w:tcPr>
            <w:tcW w:w="624" w:type="pct"/>
            <w:tcBorders>
              <w:top w:val="single" w:color="000000" w:sz="4" w:space="0"/>
              <w:left w:val="single" w:color="000000" w:sz="4" w:space="0"/>
              <w:bottom w:val="single" w:color="000000" w:sz="4" w:space="0"/>
              <w:right w:val="single" w:color="000000" w:sz="4" w:space="0"/>
            </w:tcBorders>
            <w:vAlign w:val="center"/>
          </w:tcPr>
          <w:p w14:paraId="51E0792A">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拆展板</w:t>
            </w:r>
          </w:p>
        </w:tc>
        <w:tc>
          <w:tcPr>
            <w:tcW w:w="1036" w:type="pct"/>
            <w:tcBorders>
              <w:top w:val="single" w:color="000000" w:sz="4" w:space="0"/>
              <w:left w:val="single" w:color="000000" w:sz="4" w:space="0"/>
              <w:bottom w:val="single" w:color="000000" w:sz="4" w:space="0"/>
              <w:right w:val="single" w:color="000000" w:sz="4" w:space="0"/>
            </w:tcBorders>
            <w:vAlign w:val="center"/>
          </w:tcPr>
          <w:p w14:paraId="22CB95CF">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1000×2500mmH</w:t>
            </w:r>
          </w:p>
        </w:tc>
        <w:tc>
          <w:tcPr>
            <w:tcW w:w="271" w:type="pct"/>
            <w:tcBorders>
              <w:top w:val="single" w:color="000000" w:sz="4" w:space="0"/>
              <w:left w:val="single" w:color="000000" w:sz="4" w:space="0"/>
              <w:bottom w:val="single" w:color="000000" w:sz="4" w:space="0"/>
              <w:right w:val="single" w:color="000000" w:sz="4" w:space="0"/>
            </w:tcBorders>
            <w:vAlign w:val="center"/>
          </w:tcPr>
          <w:p w14:paraId="5453C257">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26" w:type="pct"/>
            <w:tcBorders>
              <w:top w:val="single" w:color="000000" w:sz="4" w:space="0"/>
              <w:left w:val="single" w:color="000000" w:sz="4" w:space="0"/>
              <w:bottom w:val="single" w:color="000000" w:sz="4" w:space="0"/>
              <w:right w:val="single" w:color="000000" w:sz="4" w:space="0"/>
            </w:tcBorders>
            <w:vAlign w:val="center"/>
          </w:tcPr>
          <w:p w14:paraId="0F70F7A6">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50</w:t>
            </w:r>
          </w:p>
        </w:tc>
      </w:tr>
      <w:tr w14:paraId="784A6FE1">
        <w:tblPrEx>
          <w:tblCellMar>
            <w:top w:w="15" w:type="dxa"/>
            <w:left w:w="15" w:type="dxa"/>
            <w:bottom w:w="15" w:type="dxa"/>
            <w:right w:w="15" w:type="dxa"/>
          </w:tblCellMar>
        </w:tblPrEx>
        <w:trPr>
          <w:trHeight w:val="454" w:hRule="atLeast"/>
        </w:trPr>
        <w:tc>
          <w:tcPr>
            <w:tcW w:w="222" w:type="pct"/>
            <w:tcBorders>
              <w:left w:val="single" w:color="000000" w:sz="4" w:space="0"/>
              <w:bottom w:val="single" w:color="000000" w:sz="4" w:space="0"/>
              <w:right w:val="single" w:color="000000" w:sz="4" w:space="0"/>
            </w:tcBorders>
            <w:vAlign w:val="center"/>
          </w:tcPr>
          <w:p w14:paraId="3C1648C3">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16</w:t>
            </w:r>
          </w:p>
        </w:tc>
        <w:tc>
          <w:tcPr>
            <w:tcW w:w="395" w:type="pct"/>
            <w:tcBorders>
              <w:bottom w:val="single" w:color="000000" w:sz="4" w:space="0"/>
              <w:right w:val="single" w:color="000000" w:sz="4" w:space="0"/>
            </w:tcBorders>
            <w:vAlign w:val="center"/>
          </w:tcPr>
          <w:p w14:paraId="7242714E">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等离子电视</w:t>
            </w:r>
          </w:p>
        </w:tc>
        <w:tc>
          <w:tcPr>
            <w:tcW w:w="1017" w:type="pct"/>
            <w:tcBorders>
              <w:bottom w:val="single" w:color="000000" w:sz="4" w:space="0"/>
              <w:right w:val="single" w:color="000000" w:sz="4" w:space="0"/>
            </w:tcBorders>
            <w:vAlign w:val="center"/>
          </w:tcPr>
          <w:p w14:paraId="4ACF8780">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42寸</w:t>
            </w:r>
          </w:p>
        </w:tc>
        <w:tc>
          <w:tcPr>
            <w:tcW w:w="268" w:type="pct"/>
            <w:tcBorders>
              <w:bottom w:val="single" w:color="000000" w:sz="4" w:space="0"/>
              <w:right w:val="single" w:color="000000" w:sz="4" w:space="0"/>
            </w:tcBorders>
            <w:vAlign w:val="center"/>
          </w:tcPr>
          <w:p w14:paraId="2EB7D03C">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台</w:t>
            </w:r>
          </w:p>
        </w:tc>
        <w:tc>
          <w:tcPr>
            <w:tcW w:w="395" w:type="pct"/>
            <w:tcBorders>
              <w:bottom w:val="single" w:color="000000" w:sz="4" w:space="0"/>
              <w:right w:val="single" w:color="000000" w:sz="4" w:space="0"/>
            </w:tcBorders>
            <w:vAlign w:val="center"/>
          </w:tcPr>
          <w:p w14:paraId="7141CFA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1100</w:t>
            </w:r>
          </w:p>
        </w:tc>
        <w:tc>
          <w:tcPr>
            <w:tcW w:w="140" w:type="pct"/>
            <w:vMerge w:val="continue"/>
            <w:tcBorders>
              <w:right w:val="single" w:color="000000" w:sz="4" w:space="0"/>
            </w:tcBorders>
            <w:vAlign w:val="center"/>
          </w:tcPr>
          <w:p w14:paraId="46C4674F">
            <w:pPr>
              <w:jc w:val="center"/>
              <w:rPr>
                <w:rFonts w:ascii="黑体" w:hAnsi="黑体" w:eastAsia="黑体" w:cs="黑体"/>
                <w:color w:val="000000" w:themeColor="text1"/>
                <w:sz w:val="18"/>
                <w:szCs w:val="18"/>
                <w14:textFill>
                  <w14:solidFill>
                    <w14:schemeClr w14:val="tx1"/>
                  </w14:solidFill>
                </w14:textFill>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15FB810A">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33</w:t>
            </w:r>
          </w:p>
        </w:tc>
        <w:tc>
          <w:tcPr>
            <w:tcW w:w="624" w:type="pct"/>
            <w:tcBorders>
              <w:top w:val="single" w:color="000000" w:sz="4" w:space="0"/>
              <w:left w:val="single" w:color="000000" w:sz="4" w:space="0"/>
              <w:bottom w:val="single" w:color="000000" w:sz="4" w:space="0"/>
              <w:right w:val="single" w:color="000000" w:sz="4" w:space="0"/>
            </w:tcBorders>
            <w:vAlign w:val="center"/>
          </w:tcPr>
          <w:p w14:paraId="67C7DC08">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封展板</w:t>
            </w:r>
          </w:p>
        </w:tc>
        <w:tc>
          <w:tcPr>
            <w:tcW w:w="1036" w:type="pct"/>
            <w:tcBorders>
              <w:top w:val="single" w:color="000000" w:sz="4" w:space="0"/>
              <w:left w:val="single" w:color="000000" w:sz="4" w:space="0"/>
              <w:bottom w:val="single" w:color="000000" w:sz="4" w:space="0"/>
              <w:right w:val="single" w:color="000000" w:sz="4" w:space="0"/>
            </w:tcBorders>
            <w:vAlign w:val="center"/>
          </w:tcPr>
          <w:p w14:paraId="1D4352B4">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1000×2500mmH</w:t>
            </w:r>
          </w:p>
        </w:tc>
        <w:tc>
          <w:tcPr>
            <w:tcW w:w="271" w:type="pct"/>
            <w:tcBorders>
              <w:top w:val="single" w:color="000000" w:sz="4" w:space="0"/>
              <w:left w:val="single" w:color="000000" w:sz="4" w:space="0"/>
              <w:bottom w:val="single" w:color="000000" w:sz="4" w:space="0"/>
              <w:right w:val="single" w:color="000000" w:sz="4" w:space="0"/>
            </w:tcBorders>
            <w:vAlign w:val="center"/>
          </w:tcPr>
          <w:p w14:paraId="07FDBA31">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张</w:t>
            </w:r>
          </w:p>
        </w:tc>
        <w:tc>
          <w:tcPr>
            <w:tcW w:w="326" w:type="pct"/>
            <w:tcBorders>
              <w:top w:val="single" w:color="000000" w:sz="4" w:space="0"/>
              <w:left w:val="single" w:color="000000" w:sz="4" w:space="0"/>
              <w:bottom w:val="single" w:color="000000" w:sz="4" w:space="0"/>
              <w:right w:val="single" w:color="000000" w:sz="4" w:space="0"/>
            </w:tcBorders>
            <w:vAlign w:val="center"/>
          </w:tcPr>
          <w:p w14:paraId="46770389">
            <w:pPr>
              <w:jc w:val="center"/>
              <w:textAlignment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100</w:t>
            </w:r>
          </w:p>
        </w:tc>
      </w:tr>
      <w:bookmarkEnd w:id="0"/>
    </w:tbl>
    <w:p w14:paraId="4036F4FA">
      <w:pPr>
        <w:pStyle w:val="14"/>
        <w:autoSpaceDE w:val="0"/>
        <w:autoSpaceDN w:val="0"/>
        <w:adjustRightInd w:val="0"/>
        <w:snapToGrid w:val="0"/>
        <w:spacing w:line="280" w:lineRule="exact"/>
        <w:rPr>
          <w:rFonts w:ascii="黑体" w:hAnsi="黑体" w:eastAsia="黑体" w:cs="黑体"/>
          <w:szCs w:val="21"/>
        </w:rPr>
      </w:pPr>
      <w:bookmarkStart w:id="1" w:name="_Hlk149728649"/>
      <w:r>
        <w:rPr>
          <w:rFonts w:hint="eastAsia" w:ascii="黑体" w:hAnsi="黑体" w:eastAsia="黑体" w:cs="黑体"/>
          <w:szCs w:val="21"/>
        </w:rPr>
        <w:t>注：</w:t>
      </w:r>
    </w:p>
    <w:p w14:paraId="4C099D41">
      <w:pPr>
        <w:pStyle w:val="14"/>
        <w:widowControl w:val="0"/>
        <w:numPr>
          <w:ilvl w:val="0"/>
          <w:numId w:val="3"/>
        </w:numPr>
        <w:autoSpaceDE w:val="0"/>
        <w:autoSpaceDN w:val="0"/>
        <w:adjustRightInd w:val="0"/>
        <w:snapToGrid w:val="0"/>
        <w:spacing w:line="360" w:lineRule="auto"/>
        <w:contextualSpacing w:val="0"/>
        <w:jc w:val="both"/>
        <w:rPr>
          <w:rFonts w:ascii="黑体" w:hAnsi="黑体" w:eastAsia="黑体" w:cs="黑体"/>
          <w:b/>
          <w:bCs/>
          <w:szCs w:val="21"/>
        </w:rPr>
      </w:pPr>
      <w:r>
        <w:rPr>
          <w:rFonts w:hint="eastAsia" w:ascii="黑体" w:hAnsi="黑体" w:eastAsia="黑体" w:cs="黑体"/>
          <w:szCs w:val="21"/>
        </w:rPr>
        <w:t>以上物品报价均为出租价格，除特别注明租赁时间均为一个展期；此项服务仅对标准展台参展商提供租赁服务；</w:t>
      </w:r>
    </w:p>
    <w:p w14:paraId="43E64CBC">
      <w:pPr>
        <w:pStyle w:val="14"/>
        <w:widowControl w:val="0"/>
        <w:numPr>
          <w:ilvl w:val="0"/>
          <w:numId w:val="3"/>
        </w:numPr>
        <w:autoSpaceDE w:val="0"/>
        <w:autoSpaceDN w:val="0"/>
        <w:adjustRightInd w:val="0"/>
        <w:snapToGrid w:val="0"/>
        <w:spacing w:line="360" w:lineRule="auto"/>
        <w:contextualSpacing w:val="0"/>
        <w:jc w:val="both"/>
        <w:rPr>
          <w:rFonts w:ascii="黑体" w:hAnsi="黑体" w:eastAsia="黑体" w:cs="黑体"/>
          <w:b/>
          <w:bCs/>
          <w:szCs w:val="21"/>
        </w:rPr>
      </w:pPr>
      <w:r>
        <w:rPr>
          <w:rFonts w:hint="eastAsia" w:ascii="黑体" w:hAnsi="黑体" w:eastAsia="黑体" w:cs="黑体"/>
          <w:szCs w:val="21"/>
        </w:rPr>
        <w:t>如预订未缴费或现场（布展期间）租赁展具，</w:t>
      </w:r>
      <w:r>
        <w:rPr>
          <w:rFonts w:hint="eastAsia" w:ascii="黑体" w:hAnsi="黑体" w:eastAsia="黑体" w:cs="黑体"/>
          <w:b/>
          <w:bCs/>
          <w:color w:val="FF0000"/>
          <w:szCs w:val="21"/>
        </w:rPr>
        <w:t>可能不保证供应；请提前预订并缴费</w:t>
      </w:r>
      <w:r>
        <w:rPr>
          <w:rFonts w:hint="eastAsia" w:ascii="黑体" w:hAnsi="黑体" w:eastAsia="黑体" w:cs="黑体"/>
          <w:color w:val="FF0000"/>
          <w:szCs w:val="21"/>
        </w:rPr>
        <w:t>；</w:t>
      </w:r>
    </w:p>
    <w:p w14:paraId="069851EC">
      <w:pPr>
        <w:pStyle w:val="14"/>
        <w:widowControl w:val="0"/>
        <w:numPr>
          <w:ilvl w:val="0"/>
          <w:numId w:val="3"/>
        </w:numPr>
        <w:autoSpaceDE w:val="0"/>
        <w:autoSpaceDN w:val="0"/>
        <w:adjustRightInd w:val="0"/>
        <w:snapToGrid w:val="0"/>
        <w:spacing w:line="360" w:lineRule="auto"/>
        <w:contextualSpacing w:val="0"/>
        <w:jc w:val="both"/>
        <w:rPr>
          <w:rFonts w:ascii="黑体" w:hAnsi="黑体" w:eastAsia="黑体" w:cs="黑体"/>
          <w:b/>
          <w:bCs/>
          <w:szCs w:val="21"/>
        </w:rPr>
      </w:pPr>
      <w:r>
        <w:rPr>
          <w:rFonts w:hint="eastAsia" w:ascii="黑体" w:hAnsi="黑体" w:eastAsia="黑体" w:cs="黑体"/>
          <w:szCs w:val="21"/>
        </w:rPr>
        <w:t>标配、预订或已送到展位的展具，无法退换；超过预租时间及现场申请以上项目，须支付30%附加费；</w:t>
      </w:r>
    </w:p>
    <w:p w14:paraId="1E9BC1DF">
      <w:pPr>
        <w:widowControl w:val="0"/>
        <w:numPr>
          <w:ilvl w:val="0"/>
          <w:numId w:val="3"/>
        </w:numPr>
        <w:spacing w:line="360" w:lineRule="auto"/>
        <w:rPr>
          <w:rFonts w:ascii="黑体" w:hAnsi="黑体" w:eastAsia="黑体" w:cs="黑体"/>
          <w:b/>
          <w:bCs/>
          <w:szCs w:val="21"/>
        </w:rPr>
      </w:pPr>
      <w:r>
        <w:rPr>
          <w:rFonts w:hint="eastAsia" w:ascii="黑体" w:hAnsi="黑体" w:eastAsia="黑体" w:cs="黑体"/>
          <w:szCs w:val="21"/>
        </w:rPr>
        <w:t>预租申请：</w:t>
      </w:r>
      <w:r>
        <w:fldChar w:fldCharType="begin"/>
      </w:r>
      <w:r>
        <w:instrText xml:space="preserve"> HYPERLINK "http://zhan.zzxes.com.cn" </w:instrText>
      </w:r>
      <w:r>
        <w:fldChar w:fldCharType="separate"/>
      </w:r>
      <w:r>
        <w:rPr>
          <w:rStyle w:val="13"/>
          <w:rFonts w:hint="eastAsia" w:ascii="黑体" w:hAnsi="黑体" w:eastAsia="黑体" w:cs="黑体"/>
          <w:b/>
          <w:szCs w:val="21"/>
          <w:lang w:eastAsia="zh-CN"/>
        </w:rPr>
        <w:t>https://glsz.s.369zhan.com/</w:t>
      </w:r>
      <w:r>
        <w:rPr>
          <w:rStyle w:val="13"/>
          <w:rFonts w:hint="eastAsia" w:ascii="黑体" w:hAnsi="黑体" w:eastAsia="黑体" w:cs="黑体"/>
          <w:b/>
          <w:szCs w:val="21"/>
        </w:rPr>
        <w:fldChar w:fldCharType="end"/>
      </w:r>
      <w:r>
        <w:rPr>
          <w:rFonts w:hint="eastAsia" w:ascii="黑体" w:hAnsi="黑体" w:eastAsia="黑体" w:cs="黑体"/>
          <w:szCs w:val="21"/>
        </w:rPr>
        <w:t xml:space="preserve"> </w:t>
      </w:r>
      <w:r>
        <w:rPr>
          <w:rFonts w:hint="eastAsia" w:ascii="黑体" w:hAnsi="黑体" w:eastAsia="黑体" w:cs="黑体"/>
          <w:b/>
          <w:bCs/>
          <w:szCs w:val="21"/>
        </w:rPr>
        <w:t xml:space="preserve"> </w:t>
      </w:r>
      <w:r>
        <w:rPr>
          <w:rStyle w:val="16"/>
          <w:rFonts w:hint="default" w:ascii="黑体" w:hAnsi="黑体" w:eastAsia="黑体" w:cs="黑体"/>
          <w:sz w:val="21"/>
          <w:szCs w:val="21"/>
          <w:lang w:bidi="ar"/>
        </w:rPr>
        <w:t>（预租截止时间：202</w:t>
      </w:r>
      <w:r>
        <w:rPr>
          <w:rStyle w:val="16"/>
          <w:rFonts w:hint="eastAsia" w:ascii="黑体" w:hAnsi="黑体" w:eastAsia="黑体" w:cs="黑体"/>
          <w:sz w:val="21"/>
          <w:szCs w:val="21"/>
          <w:lang w:val="en-US" w:eastAsia="zh-CN" w:bidi="ar"/>
        </w:rPr>
        <w:t>5</w:t>
      </w:r>
      <w:r>
        <w:rPr>
          <w:rStyle w:val="16"/>
          <w:rFonts w:hint="default" w:ascii="黑体" w:hAnsi="黑体" w:eastAsia="黑体" w:cs="黑体"/>
          <w:sz w:val="21"/>
          <w:szCs w:val="21"/>
          <w:lang w:bidi="ar"/>
        </w:rPr>
        <w:t>年3月</w:t>
      </w:r>
      <w:r>
        <w:rPr>
          <w:rStyle w:val="16"/>
          <w:rFonts w:hint="eastAsia" w:ascii="黑体" w:hAnsi="黑体" w:eastAsia="黑体" w:cs="黑体"/>
          <w:sz w:val="21"/>
          <w:szCs w:val="21"/>
          <w:lang w:val="en-US" w:eastAsia="zh-CN" w:bidi="ar"/>
        </w:rPr>
        <w:t>5</w:t>
      </w:r>
      <w:r>
        <w:rPr>
          <w:rStyle w:val="16"/>
          <w:rFonts w:hint="default" w:ascii="黑体" w:hAnsi="黑体" w:eastAsia="黑体" w:cs="黑体"/>
          <w:sz w:val="21"/>
          <w:szCs w:val="21"/>
          <w:lang w:bidi="ar"/>
        </w:rPr>
        <w:t>日）</w:t>
      </w:r>
    </w:p>
    <w:p w14:paraId="2B7459E3">
      <w:pPr>
        <w:widowControl w:val="0"/>
        <w:numPr>
          <w:ilvl w:val="0"/>
          <w:numId w:val="3"/>
        </w:numPr>
        <w:spacing w:line="360" w:lineRule="auto"/>
        <w:rPr>
          <w:rFonts w:ascii="黑体" w:hAnsi="黑体" w:eastAsia="黑体" w:cs="黑体"/>
          <w:szCs w:val="21"/>
        </w:rPr>
      </w:pPr>
      <w:r>
        <w:rPr>
          <w:rFonts w:hint="eastAsia" w:ascii="黑体" w:hAnsi="黑体" w:eastAsia="黑体" w:cs="黑体"/>
          <w:szCs w:val="21"/>
        </w:rPr>
        <w:t>预租咨询：</w:t>
      </w:r>
      <w:r>
        <w:rPr>
          <w:rFonts w:hint="eastAsia" w:ascii="黑体" w:hAnsi="黑体" w:eastAsia="黑体" w:cs="黑体"/>
          <w:szCs w:val="21"/>
          <w:lang w:val="en-US" w:eastAsia="zh-CN"/>
        </w:rPr>
        <w:t>葛</w:t>
      </w:r>
      <w:r>
        <w:rPr>
          <w:rFonts w:hint="eastAsia" w:ascii="黑体" w:hAnsi="黑体" w:eastAsia="黑体" w:cs="黑体"/>
          <w:szCs w:val="21"/>
        </w:rPr>
        <w:t>先生 19925211315</w:t>
      </w:r>
    </w:p>
    <w:p w14:paraId="0F3EFE29">
      <w:pPr>
        <w:pStyle w:val="9"/>
        <w:ind w:left="760"/>
      </w:pPr>
    </w:p>
    <w:p w14:paraId="6D41F769">
      <w:pPr>
        <w:pStyle w:val="9"/>
        <w:ind w:left="760"/>
      </w:pPr>
      <w:r>
        <w:br w:type="page"/>
      </w:r>
    </w:p>
    <w:p w14:paraId="18E2E7B4">
      <w:pPr>
        <w:pStyle w:val="9"/>
        <w:ind w:left="760"/>
      </w:pPr>
      <w:r>
        <w:rPr>
          <w:rFonts w:hint="eastAsia" w:ascii="黑体" w:hAnsi="黑体" w:eastAsia="黑体" w:cs="黑体"/>
          <w:b/>
          <w:bCs/>
          <w:sz w:val="21"/>
          <w:szCs w:val="21"/>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334000" cy="6884670"/>
            <wp:effectExtent l="0" t="0" r="0" b="3810"/>
            <wp:wrapNone/>
            <wp:docPr id="6" name="图片 6" descr="展具图2021.5.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展具图2021.5.18-01"/>
                    <pic:cNvPicPr>
                      <a:picLocks noChangeAspect="1"/>
                    </pic:cNvPicPr>
                  </pic:nvPicPr>
                  <pic:blipFill>
                    <a:blip r:embed="rId4"/>
                    <a:srcRect b="4907"/>
                    <a:stretch>
                      <a:fillRect/>
                    </a:stretch>
                  </pic:blipFill>
                  <pic:spPr>
                    <a:xfrm>
                      <a:off x="0" y="0"/>
                      <a:ext cx="5334000" cy="6884581"/>
                    </a:xfrm>
                    <a:prstGeom prst="rect">
                      <a:avLst/>
                    </a:prstGeom>
                  </pic:spPr>
                </pic:pic>
              </a:graphicData>
            </a:graphic>
          </wp:anchor>
        </w:drawing>
      </w:r>
      <w:r>
        <w:br w:type="page"/>
      </w:r>
    </w:p>
    <w:bookmarkEnd w:id="1"/>
    <w:p w14:paraId="66CB75D2">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-3  </w:t>
      </w:r>
      <w:r>
        <w:rPr>
          <w:rFonts w:hint="eastAsia" w:ascii="微软雅黑" w:hAnsi="微软雅黑" w:eastAsia="微软雅黑"/>
          <w:b/>
          <w:bCs/>
          <w:sz w:val="24"/>
          <w:szCs w:val="32"/>
        </w:rPr>
        <w:t>特装展位管理费及其他服务申请</w:t>
      </w:r>
    </w:p>
    <w:p w14:paraId="1014915E">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14:textFill>
            <w14:solidFill>
              <w14:schemeClr w14:val="tx1"/>
            </w14:solidFill>
          </w14:textFill>
        </w:rPr>
        <w:t>202</w:t>
      </w:r>
      <w:r>
        <w:rPr>
          <w:rFonts w:hint="eastAsia" w:ascii="微软雅黑" w:hAnsi="微软雅黑" w:eastAsia="微软雅黑" w:cs="Arial"/>
          <w:b/>
          <w:color w:val="000000" w:themeColor="text1"/>
          <w:szCs w:val="22"/>
          <w:u w:val="double"/>
          <w:lang w:val="en-US" w:eastAsia="zh-CN"/>
          <w14:textFill>
            <w14:solidFill>
              <w14:schemeClr w14:val="tx1"/>
            </w14:solidFill>
          </w14:textFill>
        </w:rPr>
        <w:t>5</w:t>
      </w:r>
      <w:r>
        <w:rPr>
          <w:rFonts w:hint="eastAsia" w:ascii="微软雅黑" w:hAnsi="微软雅黑" w:eastAsia="微软雅黑" w:cs="Arial"/>
          <w:b/>
          <w:color w:val="000000" w:themeColor="text1"/>
          <w:szCs w:val="22"/>
          <w:u w:val="double"/>
          <w14:textFill>
            <w14:solidFill>
              <w14:schemeClr w14:val="tx1"/>
            </w14:solidFill>
          </w14:textFill>
        </w:rPr>
        <w:t>年3月</w:t>
      </w:r>
      <w:r>
        <w:rPr>
          <w:rFonts w:hint="eastAsia" w:ascii="微软雅黑" w:hAnsi="微软雅黑" w:eastAsia="微软雅黑" w:cs="Arial"/>
          <w:b/>
          <w:color w:val="000000" w:themeColor="text1"/>
          <w:szCs w:val="22"/>
          <w:u w:val="double"/>
          <w:lang w:val="en-US" w:eastAsia="zh-CN"/>
          <w14:textFill>
            <w14:solidFill>
              <w14:schemeClr w14:val="tx1"/>
            </w14:solidFill>
          </w14:textFill>
        </w:rPr>
        <w:t>5</w:t>
      </w:r>
      <w:r>
        <w:rPr>
          <w:rFonts w:hint="eastAsia" w:ascii="微软雅黑" w:hAnsi="微软雅黑" w:eastAsia="微软雅黑" w:cs="Arial"/>
          <w:b/>
          <w:color w:val="000000" w:themeColor="text1"/>
          <w:szCs w:val="22"/>
          <w:u w:val="double"/>
          <w14:textFill>
            <w14:solidFill>
              <w14:schemeClr w14:val="tx1"/>
            </w14:solidFill>
          </w14:textFill>
        </w:rPr>
        <w:t>日</w:t>
      </w:r>
      <w:r>
        <w:rPr>
          <w:rFonts w:ascii="微软雅黑" w:hAnsi="微软雅黑" w:eastAsia="微软雅黑" w:cs="Arial"/>
          <w:b/>
          <w:szCs w:val="22"/>
          <w:u w:val="double"/>
        </w:rPr>
        <w:t xml:space="preserve">                                                     </w:t>
      </w:r>
    </w:p>
    <w:p w14:paraId="5B531763">
      <w:pPr>
        <w:spacing w:line="360" w:lineRule="auto"/>
        <w:rPr>
          <w:rFonts w:ascii="黑体" w:hAnsi="黑体" w:eastAsia="黑体" w:cs="黑体"/>
          <w:b/>
          <w:i/>
          <w:color w:val="FF0000"/>
          <w:sz w:val="22"/>
          <w:szCs w:val="22"/>
          <w:u w:val="thick"/>
        </w:rPr>
      </w:pPr>
      <w:r>
        <w:rPr>
          <w:rFonts w:hint="eastAsia" w:ascii="黑体" w:hAnsi="黑体" w:eastAsia="黑体" w:cs="黑体"/>
          <w:b/>
          <w:i/>
          <w:color w:val="FF0000"/>
          <w:sz w:val="22"/>
          <w:szCs w:val="22"/>
          <w:u w:val="single"/>
        </w:rPr>
        <w:t>请在截止日期前登录智奥会展(深圳)-主场服务平台提交（</w:t>
      </w:r>
      <w:r>
        <w:rPr>
          <w:rFonts w:hint="eastAsia" w:ascii="黑体" w:hAnsi="黑体" w:eastAsia="黑体" w:cs="黑体"/>
          <w:b/>
          <w:i/>
          <w:color w:val="FF0000"/>
          <w:sz w:val="22"/>
          <w:szCs w:val="22"/>
          <w:u w:val="single"/>
          <w:lang w:eastAsia="zh-CN"/>
        </w:rPr>
        <w:t>https://glsz.s.369zhan.com/</w:t>
      </w:r>
      <w:r>
        <w:rPr>
          <w:rFonts w:hint="eastAsia" w:ascii="黑体" w:hAnsi="黑体" w:eastAsia="黑体" w:cs="黑体"/>
          <w:b/>
          <w:i/>
          <w:color w:val="FF0000"/>
          <w:sz w:val="22"/>
          <w:szCs w:val="22"/>
          <w:u w:val="single"/>
        </w:rPr>
        <w:t>）</w:t>
      </w:r>
    </w:p>
    <w:p w14:paraId="288BF40C">
      <w:pPr>
        <w:rPr>
          <w:rFonts w:ascii="黑体" w:hAnsi="黑体" w:eastAsia="黑体" w:cs="黑体"/>
          <w:b/>
          <w:i/>
          <w:color w:val="FF0000"/>
          <w:sz w:val="22"/>
          <w:szCs w:val="22"/>
        </w:rPr>
      </w:pPr>
      <w:r>
        <w:rPr>
          <w:rFonts w:hint="eastAsia" w:ascii="黑体" w:hAnsi="黑体" w:eastAsia="黑体" w:cs="黑体"/>
          <w:b/>
          <w:i/>
          <w:color w:val="FF0000"/>
          <w:sz w:val="22"/>
          <w:szCs w:val="22"/>
        </w:rPr>
        <w:t>（初次使用的用户请先到注册页面通过手机号完成注册）</w:t>
      </w:r>
    </w:p>
    <w:p w14:paraId="0E36B94B">
      <w:pPr>
        <w:rPr>
          <w:rFonts w:ascii="黑体" w:hAnsi="黑体" w:eastAsia="黑体" w:cs="黑体"/>
          <w:b/>
          <w:szCs w:val="21"/>
        </w:rPr>
      </w:pPr>
      <w:r>
        <w:rPr>
          <w:rFonts w:hint="eastAsia" w:ascii="黑体" w:hAnsi="黑体" w:eastAsia="黑体" w:cs="黑体"/>
          <w:b/>
          <w:szCs w:val="21"/>
        </w:rPr>
        <w:t>特装展位管理费/审图费/施工证工本费/搭建许可证</w:t>
      </w:r>
    </w:p>
    <w:tbl>
      <w:tblPr>
        <w:tblStyle w:val="1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2086"/>
        <w:gridCol w:w="5267"/>
      </w:tblGrid>
      <w:tr w14:paraId="78BB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pct"/>
            <w:vAlign w:val="center"/>
          </w:tcPr>
          <w:p w14:paraId="7BDE3736">
            <w:pPr>
              <w:spacing w:before="120"/>
              <w:jc w:val="center"/>
              <w:rPr>
                <w:rFonts w:ascii="黑体" w:hAnsi="黑体" w:eastAsia="黑体" w:cs="黑体"/>
                <w:b/>
                <w:szCs w:val="21"/>
              </w:rPr>
            </w:pPr>
            <w:r>
              <w:rPr>
                <w:rFonts w:hint="eastAsia" w:ascii="黑体" w:hAnsi="黑体" w:eastAsia="黑体" w:cs="黑体"/>
                <w:b/>
                <w:szCs w:val="21"/>
              </w:rPr>
              <w:t>项目</w:t>
            </w:r>
          </w:p>
        </w:tc>
        <w:tc>
          <w:tcPr>
            <w:tcW w:w="1047" w:type="pct"/>
            <w:vAlign w:val="center"/>
          </w:tcPr>
          <w:p w14:paraId="4A0EBB32">
            <w:pPr>
              <w:spacing w:before="120"/>
              <w:jc w:val="center"/>
              <w:rPr>
                <w:rFonts w:ascii="黑体" w:hAnsi="黑体" w:eastAsia="黑体" w:cs="黑体"/>
                <w:b/>
                <w:szCs w:val="21"/>
              </w:rPr>
            </w:pPr>
            <w:r>
              <w:rPr>
                <w:rFonts w:hint="eastAsia" w:ascii="黑体" w:hAnsi="黑体" w:eastAsia="黑体" w:cs="黑体"/>
                <w:b/>
                <w:szCs w:val="21"/>
              </w:rPr>
              <w:t>费用标准</w:t>
            </w:r>
          </w:p>
        </w:tc>
        <w:tc>
          <w:tcPr>
            <w:tcW w:w="2643" w:type="pct"/>
            <w:vAlign w:val="center"/>
          </w:tcPr>
          <w:p w14:paraId="3847E7FB">
            <w:pPr>
              <w:spacing w:before="120" w:line="120" w:lineRule="atLeast"/>
              <w:jc w:val="center"/>
              <w:rPr>
                <w:rFonts w:ascii="黑体" w:hAnsi="黑体" w:eastAsia="黑体" w:cs="黑体"/>
                <w:b/>
                <w:szCs w:val="21"/>
              </w:rPr>
            </w:pPr>
            <w:r>
              <w:rPr>
                <w:rFonts w:hint="eastAsia" w:ascii="黑体" w:hAnsi="黑体" w:eastAsia="黑体" w:cs="黑体"/>
                <w:b/>
                <w:szCs w:val="21"/>
              </w:rPr>
              <w:t>备注</w:t>
            </w:r>
          </w:p>
        </w:tc>
      </w:tr>
      <w:tr w14:paraId="66B8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pct"/>
            <w:vAlign w:val="center"/>
          </w:tcPr>
          <w:p w14:paraId="02E11B52">
            <w:pPr>
              <w:spacing w:before="120"/>
              <w:jc w:val="center"/>
              <w:rPr>
                <w:rFonts w:ascii="黑体" w:hAnsi="黑体" w:eastAsia="黑体" w:cs="黑体"/>
                <w:szCs w:val="21"/>
              </w:rPr>
            </w:pPr>
            <w:r>
              <w:rPr>
                <w:rFonts w:hint="eastAsia" w:ascii="黑体" w:hAnsi="黑体" w:eastAsia="黑体" w:cs="黑体"/>
                <w:b/>
                <w:szCs w:val="21"/>
              </w:rPr>
              <w:t>场地管理费</w:t>
            </w:r>
          </w:p>
        </w:tc>
        <w:tc>
          <w:tcPr>
            <w:tcW w:w="1047" w:type="pct"/>
            <w:shd w:val="clear" w:color="auto" w:fill="auto"/>
            <w:vAlign w:val="center"/>
          </w:tcPr>
          <w:p w14:paraId="380C67D0">
            <w:pPr>
              <w:spacing w:before="120"/>
              <w:jc w:val="center"/>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元/㎡</w:t>
            </w:r>
          </w:p>
        </w:tc>
        <w:tc>
          <w:tcPr>
            <w:tcW w:w="2643" w:type="pct"/>
            <w:vAlign w:val="center"/>
          </w:tcPr>
          <w:p w14:paraId="0EC1E078">
            <w:pPr>
              <w:spacing w:before="120" w:line="120" w:lineRule="atLeast"/>
              <w:rPr>
                <w:rFonts w:ascii="黑体" w:hAnsi="黑体" w:eastAsia="黑体" w:cs="黑体"/>
                <w:szCs w:val="21"/>
              </w:rPr>
            </w:pPr>
            <w:r>
              <w:rPr>
                <w:rFonts w:hint="eastAsia" w:ascii="黑体" w:hAnsi="黑体" w:eastAsia="黑体" w:cs="黑体"/>
                <w:szCs w:val="21"/>
              </w:rPr>
              <w:t>所有特装展位必须交纳。请在布展期前，将款交给主场承建商</w:t>
            </w:r>
          </w:p>
        </w:tc>
      </w:tr>
      <w:tr w14:paraId="7B4E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pct"/>
            <w:vAlign w:val="center"/>
          </w:tcPr>
          <w:p w14:paraId="789E070E">
            <w:pPr>
              <w:jc w:val="center"/>
              <w:rPr>
                <w:rFonts w:ascii="黑体" w:hAnsi="黑体" w:eastAsia="黑体" w:cs="黑体"/>
                <w:b/>
                <w:szCs w:val="21"/>
              </w:rPr>
            </w:pPr>
            <w:r>
              <w:rPr>
                <w:rFonts w:hint="eastAsia" w:ascii="黑体" w:hAnsi="黑体" w:eastAsia="黑体" w:cs="黑体"/>
                <w:b/>
                <w:szCs w:val="21"/>
              </w:rPr>
              <w:t>审图费</w:t>
            </w:r>
          </w:p>
        </w:tc>
        <w:tc>
          <w:tcPr>
            <w:tcW w:w="1047" w:type="pct"/>
            <w:vAlign w:val="center"/>
          </w:tcPr>
          <w:p w14:paraId="50C3C960">
            <w:pPr>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szCs w:val="21"/>
              </w:rPr>
              <w:t>10元/㎡</w:t>
            </w:r>
          </w:p>
        </w:tc>
        <w:tc>
          <w:tcPr>
            <w:tcW w:w="2643" w:type="pct"/>
            <w:vAlign w:val="center"/>
          </w:tcPr>
          <w:p w14:paraId="48A4A1F7">
            <w:pPr>
              <w:spacing w:line="120" w:lineRule="atLeast"/>
              <w:rPr>
                <w:rFonts w:ascii="黑体" w:hAnsi="黑体" w:eastAsia="黑体" w:cs="黑体"/>
                <w:szCs w:val="21"/>
              </w:rPr>
            </w:pPr>
          </w:p>
        </w:tc>
      </w:tr>
      <w:tr w14:paraId="7437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pct"/>
            <w:vAlign w:val="center"/>
          </w:tcPr>
          <w:p w14:paraId="1E742940">
            <w:pPr>
              <w:jc w:val="center"/>
              <w:rPr>
                <w:rFonts w:ascii="黑体" w:hAnsi="黑体" w:eastAsia="黑体" w:cs="黑体"/>
                <w:b/>
                <w:szCs w:val="21"/>
              </w:rPr>
            </w:pPr>
            <w:r>
              <w:rPr>
                <w:rFonts w:hint="eastAsia" w:ascii="黑体" w:hAnsi="黑体" w:eastAsia="黑体" w:cs="黑体"/>
                <w:b/>
                <w:szCs w:val="21"/>
              </w:rPr>
              <w:t>施工证</w:t>
            </w:r>
            <w:r>
              <w:rPr>
                <w:rFonts w:hint="eastAsia" w:ascii="黑体" w:hAnsi="黑体" w:eastAsia="黑体" w:cs="黑体"/>
                <w:b/>
                <w:color w:val="FF0000"/>
                <w:szCs w:val="21"/>
              </w:rPr>
              <w:t>（更新）</w:t>
            </w:r>
          </w:p>
        </w:tc>
        <w:tc>
          <w:tcPr>
            <w:tcW w:w="1047" w:type="pct"/>
            <w:shd w:val="clear" w:color="auto" w:fill="auto"/>
            <w:vAlign w:val="center"/>
          </w:tcPr>
          <w:p w14:paraId="5572B5D1">
            <w:pPr>
              <w:jc w:val="center"/>
              <w:rPr>
                <w:rFonts w:ascii="黑体" w:hAnsi="黑体" w:eastAsia="黑体" w:cs="黑体"/>
                <w:b/>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3</w:t>
            </w:r>
            <w:r>
              <w:rPr>
                <w:rFonts w:ascii="黑体" w:hAnsi="黑体" w:eastAsia="黑体" w:cs="黑体"/>
                <w:color w:val="000000" w:themeColor="text1"/>
                <w:szCs w:val="21"/>
                <w14:textFill>
                  <w14:solidFill>
                    <w14:schemeClr w14:val="tx1"/>
                  </w14:solidFill>
                </w14:textFill>
              </w:rPr>
              <w:t>0</w:t>
            </w:r>
            <w:r>
              <w:rPr>
                <w:rFonts w:hint="eastAsia" w:ascii="黑体" w:hAnsi="黑体" w:eastAsia="黑体" w:cs="黑体"/>
                <w:color w:val="000000" w:themeColor="text1"/>
                <w:szCs w:val="21"/>
                <w14:textFill>
                  <w14:solidFill>
                    <w14:schemeClr w14:val="tx1"/>
                  </w14:solidFill>
                </w14:textFill>
              </w:rPr>
              <w:t>元/个</w:t>
            </w:r>
          </w:p>
        </w:tc>
        <w:tc>
          <w:tcPr>
            <w:tcW w:w="2643" w:type="pct"/>
            <w:vAlign w:val="center"/>
          </w:tcPr>
          <w:p w14:paraId="23C97C50">
            <w:pPr>
              <w:rPr>
                <w:rFonts w:ascii="黑体" w:hAnsi="黑体" w:eastAsia="黑体" w:cs="黑体"/>
                <w:sz w:val="36"/>
                <w:szCs w:val="44"/>
              </w:rPr>
            </w:pPr>
            <w:r>
              <w:rPr>
                <w:rFonts w:hint="eastAsia" w:ascii="黑体" w:hAnsi="黑体" w:eastAsia="黑体" w:cs="黑体"/>
                <w:color w:val="413F41"/>
                <w:szCs w:val="21"/>
                <w:lang w:bidi="ar"/>
              </w:rPr>
              <w:t xml:space="preserve">特装展位搭建必须凭施工证入场，一人一证实名制 </w:t>
            </w:r>
          </w:p>
          <w:p w14:paraId="0B2590EF">
            <w:pPr>
              <w:rPr>
                <w:rFonts w:ascii="黑体" w:hAnsi="黑体" w:eastAsia="黑体" w:cs="黑体"/>
                <w:szCs w:val="21"/>
              </w:rPr>
            </w:pPr>
            <w:r>
              <w:rPr>
                <w:rFonts w:hint="eastAsia" w:ascii="黑体" w:hAnsi="黑体" w:eastAsia="黑体" w:cs="黑体"/>
                <w:color w:val="413F41"/>
                <w:szCs w:val="21"/>
                <w:lang w:bidi="ar"/>
              </w:rPr>
              <w:t>（展馆制证中心缴费办理，后续将会发送具体操作流程）</w:t>
            </w:r>
          </w:p>
        </w:tc>
      </w:tr>
      <w:tr w14:paraId="4F98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pct"/>
            <w:vAlign w:val="center"/>
          </w:tcPr>
          <w:p w14:paraId="3201B3D2">
            <w:pPr>
              <w:jc w:val="center"/>
              <w:rPr>
                <w:rFonts w:ascii="黑体" w:hAnsi="黑体" w:eastAsia="黑体" w:cs="黑体"/>
                <w:b/>
                <w:szCs w:val="21"/>
              </w:rPr>
            </w:pPr>
            <w:r>
              <w:rPr>
                <w:rFonts w:hint="eastAsia" w:ascii="黑体" w:hAnsi="黑体" w:eastAsia="黑体" w:cs="黑体"/>
                <w:b/>
                <w:szCs w:val="21"/>
              </w:rPr>
              <w:t>搭建许可证</w:t>
            </w:r>
          </w:p>
        </w:tc>
        <w:tc>
          <w:tcPr>
            <w:tcW w:w="1047" w:type="pct"/>
            <w:vAlign w:val="center"/>
          </w:tcPr>
          <w:p w14:paraId="6F293AD9">
            <w:pPr>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50元/个</w:t>
            </w:r>
          </w:p>
        </w:tc>
        <w:tc>
          <w:tcPr>
            <w:tcW w:w="2643" w:type="pct"/>
            <w:vAlign w:val="center"/>
          </w:tcPr>
          <w:p w14:paraId="39ED05B3">
            <w:pPr>
              <w:spacing w:line="120" w:lineRule="atLeast"/>
              <w:rPr>
                <w:rFonts w:ascii="黑体" w:hAnsi="黑体" w:eastAsia="黑体" w:cs="黑体"/>
                <w:szCs w:val="21"/>
              </w:rPr>
            </w:pPr>
            <w:r>
              <w:rPr>
                <w:rFonts w:hint="eastAsia" w:ascii="黑体" w:hAnsi="黑体" w:eastAsia="黑体" w:cs="黑体"/>
                <w:szCs w:val="21"/>
              </w:rPr>
              <w:t>特装展位搭建，进馆搭建必须一个展台一张证件并张贴在明显位置</w:t>
            </w:r>
          </w:p>
        </w:tc>
      </w:tr>
    </w:tbl>
    <w:p w14:paraId="3A4CC324">
      <w:pPr>
        <w:rPr>
          <w:rFonts w:ascii="黑体" w:hAnsi="黑体" w:eastAsia="黑体" w:cs="黑体"/>
          <w:b/>
          <w:szCs w:val="21"/>
        </w:rPr>
      </w:pPr>
      <w:r>
        <w:rPr>
          <w:rFonts w:hint="eastAsia" w:ascii="黑体" w:hAnsi="黑体" w:eastAsia="黑体" w:cs="黑体"/>
          <w:b/>
          <w:szCs w:val="21"/>
        </w:rPr>
        <w:t>特装清洁及安全押金</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2803"/>
        <w:gridCol w:w="4711"/>
      </w:tblGrid>
      <w:tr w14:paraId="05D4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pct"/>
            <w:vAlign w:val="center"/>
          </w:tcPr>
          <w:p w14:paraId="5300FC98">
            <w:pPr>
              <w:spacing w:before="120"/>
              <w:jc w:val="center"/>
              <w:rPr>
                <w:rFonts w:ascii="黑体" w:hAnsi="黑体" w:eastAsia="黑体" w:cs="黑体"/>
                <w:b/>
                <w:szCs w:val="21"/>
              </w:rPr>
            </w:pPr>
            <w:r>
              <w:rPr>
                <w:rFonts w:hint="eastAsia" w:ascii="黑体" w:hAnsi="黑体" w:eastAsia="黑体" w:cs="黑体"/>
                <w:b/>
                <w:szCs w:val="21"/>
              </w:rPr>
              <w:t>特装面积</w:t>
            </w:r>
          </w:p>
        </w:tc>
        <w:tc>
          <w:tcPr>
            <w:tcW w:w="1406" w:type="pct"/>
            <w:vAlign w:val="center"/>
          </w:tcPr>
          <w:p w14:paraId="46DEFC98">
            <w:pPr>
              <w:spacing w:before="120"/>
              <w:jc w:val="center"/>
              <w:rPr>
                <w:rFonts w:ascii="黑体" w:hAnsi="黑体" w:eastAsia="黑体" w:cs="黑体"/>
                <w:b/>
                <w:szCs w:val="21"/>
              </w:rPr>
            </w:pPr>
            <w:r>
              <w:rPr>
                <w:rFonts w:hint="eastAsia" w:ascii="黑体" w:hAnsi="黑体" w:eastAsia="黑体" w:cs="黑体"/>
                <w:b/>
                <w:szCs w:val="21"/>
              </w:rPr>
              <w:t>清洁/施工安全押金</w:t>
            </w:r>
          </w:p>
        </w:tc>
        <w:tc>
          <w:tcPr>
            <w:tcW w:w="2362" w:type="pct"/>
            <w:vMerge w:val="restart"/>
            <w:vAlign w:val="center"/>
          </w:tcPr>
          <w:p w14:paraId="6E8E3203">
            <w:pPr>
              <w:rPr>
                <w:rFonts w:ascii="黑体" w:hAnsi="黑体" w:eastAsia="黑体" w:cs="黑体"/>
                <w:szCs w:val="21"/>
              </w:rPr>
            </w:pPr>
            <w:r>
              <w:rPr>
                <w:rFonts w:hint="eastAsia" w:ascii="黑体" w:hAnsi="黑体" w:eastAsia="黑体" w:cs="黑体"/>
                <w:szCs w:val="21"/>
              </w:rPr>
              <w:t>清洁押金及施工安全押金，根据特装展位的面积交纳。</w:t>
            </w:r>
          </w:p>
          <w:p w14:paraId="7BACBDBA">
            <w:pPr>
              <w:rPr>
                <w:rFonts w:ascii="黑体" w:hAnsi="黑体" w:eastAsia="黑体" w:cs="黑体"/>
                <w:szCs w:val="21"/>
              </w:rPr>
            </w:pPr>
            <w:r>
              <w:rPr>
                <w:rFonts w:hint="eastAsia" w:ascii="黑体" w:hAnsi="黑体" w:eastAsia="黑体" w:cs="黑体"/>
                <w:color w:val="FF0000"/>
                <w:szCs w:val="21"/>
              </w:rPr>
              <w:t>建议在现场服务台通过刷信用卡预授权的方式缴纳，公账退款在展会结束60天内完成</w:t>
            </w:r>
          </w:p>
        </w:tc>
      </w:tr>
      <w:tr w14:paraId="16A9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pct"/>
            <w:vAlign w:val="center"/>
          </w:tcPr>
          <w:p w14:paraId="2384642E">
            <w:pPr>
              <w:spacing w:before="120"/>
              <w:jc w:val="center"/>
              <w:rPr>
                <w:rFonts w:ascii="黑体" w:hAnsi="黑体" w:eastAsia="黑体" w:cs="黑体"/>
                <w:szCs w:val="21"/>
              </w:rPr>
            </w:pPr>
            <w:r>
              <w:rPr>
                <w:rFonts w:hint="eastAsia" w:ascii="黑体" w:hAnsi="黑体" w:eastAsia="黑体" w:cs="黑体"/>
                <w:szCs w:val="21"/>
              </w:rPr>
              <w:t>100M</w:t>
            </w:r>
            <w:r>
              <w:rPr>
                <w:rFonts w:hint="eastAsia" w:ascii="黑体" w:hAnsi="黑体" w:eastAsia="黑体" w:cs="黑体"/>
                <w:szCs w:val="21"/>
                <w:vertAlign w:val="superscript"/>
              </w:rPr>
              <w:t>2</w:t>
            </w:r>
            <w:r>
              <w:rPr>
                <w:rFonts w:hint="eastAsia" w:ascii="黑体" w:hAnsi="黑体" w:eastAsia="黑体" w:cs="黑体"/>
                <w:szCs w:val="21"/>
              </w:rPr>
              <w:t xml:space="preserve">以下 </w:t>
            </w:r>
          </w:p>
        </w:tc>
        <w:tc>
          <w:tcPr>
            <w:tcW w:w="1406" w:type="pct"/>
            <w:vAlign w:val="center"/>
          </w:tcPr>
          <w:p w14:paraId="3C47C6F1">
            <w:pPr>
              <w:spacing w:before="120"/>
              <w:jc w:val="center"/>
              <w:rPr>
                <w:rFonts w:ascii="黑体" w:hAnsi="黑体" w:eastAsia="黑体" w:cs="黑体"/>
                <w:szCs w:val="21"/>
              </w:rPr>
            </w:pPr>
            <w:r>
              <w:rPr>
                <w:rFonts w:hint="eastAsia" w:ascii="黑体" w:hAnsi="黑体" w:eastAsia="黑体" w:cs="黑体"/>
                <w:szCs w:val="21"/>
              </w:rPr>
              <w:t>人民币15000元</w:t>
            </w:r>
          </w:p>
        </w:tc>
        <w:tc>
          <w:tcPr>
            <w:tcW w:w="2362" w:type="pct"/>
            <w:vMerge w:val="continue"/>
            <w:vAlign w:val="center"/>
          </w:tcPr>
          <w:p w14:paraId="325513D4">
            <w:pPr>
              <w:spacing w:before="120" w:line="120" w:lineRule="atLeast"/>
              <w:rPr>
                <w:rFonts w:ascii="黑体" w:hAnsi="黑体" w:eastAsia="黑体" w:cs="黑体"/>
                <w:szCs w:val="21"/>
              </w:rPr>
            </w:pPr>
          </w:p>
        </w:tc>
      </w:tr>
      <w:tr w14:paraId="3379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pct"/>
            <w:vAlign w:val="center"/>
          </w:tcPr>
          <w:p w14:paraId="26B9A031">
            <w:pPr>
              <w:spacing w:before="120"/>
              <w:jc w:val="center"/>
              <w:rPr>
                <w:rFonts w:ascii="黑体" w:hAnsi="黑体" w:eastAsia="黑体" w:cs="黑体"/>
                <w:szCs w:val="21"/>
              </w:rPr>
            </w:pPr>
            <w:r>
              <w:rPr>
                <w:rFonts w:hint="eastAsia" w:ascii="黑体" w:hAnsi="黑体" w:eastAsia="黑体" w:cs="黑体"/>
                <w:szCs w:val="21"/>
              </w:rPr>
              <w:t>101M</w:t>
            </w:r>
            <w:r>
              <w:rPr>
                <w:rFonts w:hint="eastAsia" w:ascii="黑体" w:hAnsi="黑体" w:eastAsia="黑体" w:cs="黑体"/>
                <w:szCs w:val="21"/>
                <w:vertAlign w:val="superscript"/>
              </w:rPr>
              <w:t>2</w:t>
            </w:r>
            <w:r>
              <w:rPr>
                <w:rFonts w:hint="eastAsia" w:ascii="黑体" w:hAnsi="黑体" w:eastAsia="黑体" w:cs="黑体"/>
                <w:szCs w:val="21"/>
              </w:rPr>
              <w:t>至300M</w:t>
            </w:r>
            <w:r>
              <w:rPr>
                <w:rFonts w:hint="eastAsia" w:ascii="黑体" w:hAnsi="黑体" w:eastAsia="黑体" w:cs="黑体"/>
                <w:szCs w:val="21"/>
                <w:vertAlign w:val="superscript"/>
              </w:rPr>
              <w:t>2</w:t>
            </w:r>
          </w:p>
        </w:tc>
        <w:tc>
          <w:tcPr>
            <w:tcW w:w="1406" w:type="pct"/>
            <w:vAlign w:val="center"/>
          </w:tcPr>
          <w:p w14:paraId="71CD99FE">
            <w:pPr>
              <w:spacing w:before="120"/>
              <w:jc w:val="center"/>
              <w:rPr>
                <w:rFonts w:ascii="黑体" w:hAnsi="黑体" w:eastAsia="黑体" w:cs="黑体"/>
                <w:szCs w:val="21"/>
              </w:rPr>
            </w:pPr>
            <w:r>
              <w:rPr>
                <w:rFonts w:hint="eastAsia" w:ascii="黑体" w:hAnsi="黑体" w:eastAsia="黑体" w:cs="黑体"/>
                <w:szCs w:val="21"/>
              </w:rPr>
              <w:t>人民币20000元</w:t>
            </w:r>
          </w:p>
        </w:tc>
        <w:tc>
          <w:tcPr>
            <w:tcW w:w="2362" w:type="pct"/>
            <w:vMerge w:val="continue"/>
            <w:vAlign w:val="center"/>
          </w:tcPr>
          <w:p w14:paraId="1B740DCE">
            <w:pPr>
              <w:spacing w:before="120" w:line="120" w:lineRule="atLeast"/>
              <w:rPr>
                <w:rFonts w:ascii="黑体" w:hAnsi="黑体" w:eastAsia="黑体" w:cs="黑体"/>
                <w:szCs w:val="21"/>
              </w:rPr>
            </w:pPr>
          </w:p>
        </w:tc>
      </w:tr>
      <w:tr w14:paraId="2710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1" w:type="pct"/>
            <w:vAlign w:val="center"/>
          </w:tcPr>
          <w:p w14:paraId="333C29AC">
            <w:pPr>
              <w:spacing w:before="120"/>
              <w:jc w:val="center"/>
              <w:rPr>
                <w:rFonts w:ascii="黑体" w:hAnsi="黑体" w:eastAsia="黑体" w:cs="黑体"/>
                <w:szCs w:val="21"/>
              </w:rPr>
            </w:pPr>
            <w:r>
              <w:rPr>
                <w:rFonts w:hint="eastAsia" w:ascii="黑体" w:hAnsi="黑体" w:eastAsia="黑体" w:cs="黑体"/>
                <w:szCs w:val="21"/>
              </w:rPr>
              <w:t>300M</w:t>
            </w:r>
            <w:r>
              <w:rPr>
                <w:rFonts w:hint="eastAsia" w:ascii="黑体" w:hAnsi="黑体" w:eastAsia="黑体" w:cs="黑体"/>
                <w:szCs w:val="21"/>
                <w:vertAlign w:val="superscript"/>
              </w:rPr>
              <w:t xml:space="preserve">2 </w:t>
            </w:r>
            <w:r>
              <w:rPr>
                <w:rFonts w:hint="eastAsia" w:ascii="黑体" w:hAnsi="黑体" w:eastAsia="黑体" w:cs="黑体"/>
                <w:szCs w:val="21"/>
              </w:rPr>
              <w:t xml:space="preserve">以上 </w:t>
            </w:r>
          </w:p>
        </w:tc>
        <w:tc>
          <w:tcPr>
            <w:tcW w:w="1406" w:type="pct"/>
            <w:vAlign w:val="center"/>
          </w:tcPr>
          <w:p w14:paraId="6075B83F">
            <w:pPr>
              <w:spacing w:before="120"/>
              <w:jc w:val="center"/>
              <w:rPr>
                <w:rFonts w:ascii="黑体" w:hAnsi="黑体" w:eastAsia="黑体" w:cs="黑体"/>
                <w:szCs w:val="21"/>
              </w:rPr>
            </w:pPr>
            <w:r>
              <w:rPr>
                <w:rFonts w:hint="eastAsia" w:ascii="黑体" w:hAnsi="黑体" w:eastAsia="黑体" w:cs="黑体"/>
                <w:szCs w:val="21"/>
              </w:rPr>
              <w:t>人民币30000元</w:t>
            </w:r>
          </w:p>
        </w:tc>
        <w:tc>
          <w:tcPr>
            <w:tcW w:w="2362" w:type="pct"/>
            <w:vMerge w:val="continue"/>
            <w:vAlign w:val="center"/>
          </w:tcPr>
          <w:p w14:paraId="09071D30">
            <w:pPr>
              <w:spacing w:before="120" w:line="120" w:lineRule="atLeast"/>
              <w:rPr>
                <w:rFonts w:ascii="黑体" w:hAnsi="黑体" w:eastAsia="黑体" w:cs="黑体"/>
                <w:szCs w:val="21"/>
              </w:rPr>
            </w:pPr>
          </w:p>
        </w:tc>
      </w:tr>
      <w:tr w14:paraId="0F0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vAlign w:val="center"/>
          </w:tcPr>
          <w:p w14:paraId="093BB0F6">
            <w:pPr>
              <w:rPr>
                <w:rFonts w:ascii="黑体" w:hAnsi="黑体" w:eastAsia="黑体" w:cs="黑体"/>
                <w:b/>
                <w:bCs/>
                <w:szCs w:val="21"/>
              </w:rPr>
            </w:pPr>
            <w:r>
              <w:rPr>
                <w:rFonts w:hint="eastAsia" w:ascii="黑体" w:hAnsi="黑体" w:eastAsia="黑体" w:cs="黑体"/>
                <w:b/>
                <w:bCs/>
                <w:szCs w:val="21"/>
              </w:rPr>
              <w:t>备注：</w:t>
            </w:r>
          </w:p>
          <w:p w14:paraId="18C82936">
            <w:pPr>
              <w:rPr>
                <w:rFonts w:ascii="黑体" w:hAnsi="黑体" w:eastAsia="黑体" w:cs="黑体"/>
                <w:szCs w:val="21"/>
              </w:rPr>
            </w:pPr>
            <w:r>
              <w:rPr>
                <w:rFonts w:hint="eastAsia" w:ascii="黑体" w:hAnsi="黑体" w:eastAsia="黑体" w:cs="黑体"/>
                <w:szCs w:val="21"/>
              </w:rPr>
              <w:t>1、押金退还凭据：撤展清理干净，联系主场工作人员进行清洁确认，并领取清洁确认单作为凭证。</w:t>
            </w:r>
          </w:p>
          <w:p w14:paraId="5479C8AE">
            <w:pPr>
              <w:rPr>
                <w:rFonts w:ascii="黑体" w:hAnsi="黑体" w:eastAsia="黑体" w:cs="黑体"/>
                <w:szCs w:val="21"/>
                <w:lang w:val="zh-CN"/>
              </w:rPr>
            </w:pPr>
            <w:r>
              <w:rPr>
                <w:rFonts w:hint="eastAsia" w:ascii="黑体" w:hAnsi="黑体" w:eastAsia="黑体" w:cs="黑体"/>
                <w:szCs w:val="21"/>
              </w:rPr>
              <w:t>2、</w:t>
            </w:r>
            <w:r>
              <w:rPr>
                <w:rFonts w:hint="eastAsia" w:ascii="黑体" w:hAnsi="黑体" w:eastAsia="黑体" w:cs="黑体"/>
                <w:szCs w:val="21"/>
                <w:lang w:val="zh-CN"/>
              </w:rPr>
              <w:t>押金扣罚：展位在施工期间（含筹撤展期间）及展期期间，如有违反大会相关规定及消防安全规定，发生大小事故或清理不干净的展位，大会将按规定（</w:t>
            </w:r>
            <w:r>
              <w:rPr>
                <w:rFonts w:hint="eastAsia" w:ascii="黑体" w:hAnsi="黑体" w:eastAsia="黑体" w:cs="黑体"/>
                <w:szCs w:val="21"/>
              </w:rPr>
              <w:t>详见主场服务手册相关管理规定</w:t>
            </w:r>
            <w:r>
              <w:rPr>
                <w:rFonts w:hint="eastAsia" w:ascii="黑体" w:hAnsi="黑体" w:eastAsia="黑体" w:cs="黑体"/>
                <w:szCs w:val="21"/>
                <w:lang w:val="zh-CN"/>
              </w:rPr>
              <w:t>）扣罚施工单位押金并出具扣款说明。</w:t>
            </w:r>
          </w:p>
          <w:p w14:paraId="1DEE4F67">
            <w:pPr>
              <w:rPr>
                <w:rFonts w:ascii="黑体" w:hAnsi="黑体" w:eastAsia="黑体" w:cs="黑体"/>
                <w:szCs w:val="21"/>
              </w:rPr>
            </w:pPr>
            <w:r>
              <w:rPr>
                <w:rFonts w:hint="eastAsia" w:ascii="黑体" w:hAnsi="黑体" w:eastAsia="黑体" w:cs="黑体"/>
                <w:szCs w:val="21"/>
              </w:rPr>
              <w:t>3、押金退还说明（</w:t>
            </w:r>
            <w:r>
              <w:rPr>
                <w:rFonts w:hint="eastAsia" w:ascii="黑体" w:hAnsi="黑体" w:eastAsia="黑体" w:cs="黑体"/>
                <w:b/>
                <w:bCs/>
                <w:color w:val="FF0000"/>
                <w:szCs w:val="21"/>
              </w:rPr>
              <w:t>注意：请根据主场说明要求自行选择符合贵司付款及退款要求的支付方式</w:t>
            </w:r>
            <w:r>
              <w:rPr>
                <w:rFonts w:hint="eastAsia" w:ascii="黑体" w:hAnsi="黑体" w:eastAsia="黑体" w:cs="黑体"/>
                <w:szCs w:val="21"/>
              </w:rPr>
              <w:t>）：</w:t>
            </w:r>
          </w:p>
          <w:p w14:paraId="7C2AD4B9">
            <w:pPr>
              <w:rPr>
                <w:rFonts w:ascii="黑体" w:hAnsi="黑体" w:eastAsia="黑体" w:cs="黑体"/>
                <w:szCs w:val="21"/>
              </w:rPr>
            </w:pPr>
            <w:r>
              <w:rPr>
                <w:rFonts w:hint="eastAsia" w:ascii="黑体" w:hAnsi="黑体" w:eastAsia="黑体" w:cs="黑体"/>
                <w:szCs w:val="21"/>
              </w:rPr>
              <w:t>1）网上付款形式：</w:t>
            </w:r>
          </w:p>
          <w:p w14:paraId="0D39C347">
            <w:pPr>
              <w:rPr>
                <w:rFonts w:ascii="黑体" w:hAnsi="黑体" w:eastAsia="黑体" w:cs="黑体"/>
                <w:szCs w:val="21"/>
              </w:rPr>
            </w:pPr>
            <w:r>
              <w:rPr>
                <w:rFonts w:hint="eastAsia" w:ascii="黑体" w:hAnsi="黑体" w:eastAsia="黑体" w:cs="黑体"/>
                <w:szCs w:val="21"/>
              </w:rPr>
              <w:t>①通过微信、支付宝方式缴纳：可在展会结束后登陆主场服务平台“申请押金退还”模块，选择微信、支付宝原路退回的方式申请押金退还。（支付日起三个月内可通过该操作退回，超过三个月仅支持退回公司账户，</w:t>
            </w:r>
            <w:r>
              <w:rPr>
                <w:rFonts w:hint="eastAsia" w:ascii="黑体" w:hAnsi="黑体" w:eastAsia="黑体" w:cs="黑体"/>
                <w:b/>
                <w:bCs/>
                <w:color w:val="FF0000"/>
                <w:szCs w:val="21"/>
              </w:rPr>
              <w:t>不支持退私账</w:t>
            </w:r>
            <w:r>
              <w:rPr>
                <w:rFonts w:hint="eastAsia" w:ascii="黑体" w:hAnsi="黑体" w:eastAsia="黑体" w:cs="黑体"/>
                <w:szCs w:val="21"/>
              </w:rPr>
              <w:t>）</w:t>
            </w:r>
          </w:p>
          <w:p w14:paraId="718FBA6A">
            <w:pPr>
              <w:rPr>
                <w:rFonts w:ascii="黑体" w:hAnsi="黑体" w:eastAsia="黑体" w:cs="黑体"/>
                <w:szCs w:val="21"/>
              </w:rPr>
            </w:pPr>
            <w:r>
              <w:rPr>
                <w:rFonts w:hint="eastAsia" w:ascii="黑体" w:hAnsi="黑体" w:eastAsia="黑体" w:cs="黑体"/>
                <w:szCs w:val="21"/>
              </w:rPr>
              <w:t>②通过线下汇款方式缴纳：可在展会结束后登陆主场服务平台“申请押金退还”，选择公账退回的方式申请押金退还。我司将根据所提供的公账信息统一通过网上银行退款贵司公账，</w:t>
            </w:r>
            <w:r>
              <w:rPr>
                <w:rFonts w:hint="eastAsia" w:ascii="黑体" w:hAnsi="黑体" w:eastAsia="黑体" w:cs="黑体"/>
                <w:b/>
                <w:bCs/>
                <w:color w:val="FF0000"/>
                <w:szCs w:val="21"/>
              </w:rPr>
              <w:t>（线下汇款不支持退私账）。</w:t>
            </w:r>
          </w:p>
          <w:p w14:paraId="592EBD54">
            <w:pPr>
              <w:rPr>
                <w:rFonts w:ascii="黑体" w:hAnsi="黑体" w:eastAsia="黑体" w:cs="黑体"/>
                <w:szCs w:val="21"/>
              </w:rPr>
            </w:pPr>
            <w:r>
              <w:rPr>
                <w:rFonts w:hint="eastAsia" w:ascii="黑体" w:hAnsi="黑体" w:eastAsia="黑体" w:cs="黑体"/>
                <w:szCs w:val="21"/>
              </w:rPr>
              <w:t>2）现场刷卡形式：</w:t>
            </w:r>
          </w:p>
          <w:p w14:paraId="079E5171">
            <w:pPr>
              <w:rPr>
                <w:rFonts w:ascii="黑体" w:hAnsi="黑体" w:eastAsia="黑体" w:cs="黑体"/>
                <w:szCs w:val="21"/>
              </w:rPr>
            </w:pPr>
            <w:r>
              <w:rPr>
                <w:rFonts w:hint="eastAsia" w:ascii="黑体" w:hAnsi="黑体" w:eastAsia="黑体" w:cs="黑体"/>
                <w:szCs w:val="21"/>
              </w:rPr>
              <w:t>①预授权形式：使用信用卡，以预授权形式，先冻结银行卡里本次的刷卡金额。所冻结的金额将于展会结束当天起的</w:t>
            </w:r>
            <w:r>
              <w:rPr>
                <w:rFonts w:hint="eastAsia" w:ascii="黑体" w:hAnsi="黑体" w:eastAsia="黑体" w:cs="黑体"/>
                <w:b/>
                <w:bCs/>
                <w:color w:val="FF0000"/>
                <w:szCs w:val="21"/>
                <w:u w:val="single"/>
              </w:rPr>
              <w:t>30天内自动解冻</w:t>
            </w:r>
            <w:r>
              <w:rPr>
                <w:rFonts w:hint="eastAsia" w:ascii="黑体" w:hAnsi="黑体" w:eastAsia="黑体" w:cs="黑体"/>
                <w:szCs w:val="21"/>
              </w:rPr>
              <w:t xml:space="preserve"> ，无需登录主场服务平台申请。如到期没有解冻的请致电发卡银行。</w:t>
            </w:r>
          </w:p>
          <w:p w14:paraId="55D44808">
            <w:pPr>
              <w:spacing w:before="120" w:line="120" w:lineRule="atLeast"/>
              <w:rPr>
                <w:rFonts w:ascii="黑体" w:hAnsi="黑体" w:eastAsia="黑体" w:cs="黑体"/>
                <w:szCs w:val="21"/>
              </w:rPr>
            </w:pPr>
            <w:r>
              <w:rPr>
                <w:rFonts w:hint="eastAsia" w:ascii="黑体" w:hAnsi="黑体" w:eastAsia="黑体" w:cs="黑体"/>
                <w:szCs w:val="21"/>
              </w:rPr>
              <w:t>②刷储蓄卡缴纳：可在展会结束后登陆主场服务平台“申请押金退还”模块，选择公账退回的方式申请押金退还。我司将根据所提供的公账信息统一通过网上银行退款贵司公账，请在撤展后的尽快完成退押金申请。</w:t>
            </w:r>
            <w:r>
              <w:rPr>
                <w:rFonts w:hint="eastAsia" w:ascii="黑体" w:hAnsi="黑体" w:eastAsia="黑体" w:cs="黑体"/>
                <w:b/>
                <w:bCs/>
                <w:color w:val="FF0000"/>
                <w:szCs w:val="21"/>
              </w:rPr>
              <w:t>（刷储蓄卡不支持退私账）</w:t>
            </w:r>
          </w:p>
        </w:tc>
      </w:tr>
    </w:tbl>
    <w:p w14:paraId="7A06D017">
      <w:pPr>
        <w:rPr>
          <w:rFonts w:ascii="黑体" w:hAnsi="黑体" w:eastAsia="黑体" w:cs="黑体"/>
          <w:b/>
          <w:szCs w:val="21"/>
        </w:rPr>
      </w:pPr>
      <w:r>
        <w:rPr>
          <w:rFonts w:hint="eastAsia" w:ascii="黑体" w:hAnsi="黑体" w:eastAsia="黑体" w:cs="黑体"/>
          <w:b/>
          <w:szCs w:val="21"/>
        </w:rPr>
        <w:t>延时服务</w:t>
      </w:r>
    </w:p>
    <w:tbl>
      <w:tblPr>
        <w:tblStyle w:val="10"/>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74"/>
        <w:gridCol w:w="1918"/>
        <w:gridCol w:w="2205"/>
        <w:gridCol w:w="1173"/>
      </w:tblGrid>
      <w:tr w14:paraId="59C89A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4" w:type="pct"/>
            <w:tcBorders>
              <w:left w:val="single" w:color="auto" w:sz="4" w:space="0"/>
            </w:tcBorders>
            <w:vAlign w:val="center"/>
          </w:tcPr>
          <w:p w14:paraId="7349DCC3">
            <w:pPr>
              <w:snapToGrid w:val="0"/>
              <w:spacing w:line="400" w:lineRule="exact"/>
              <w:jc w:val="center"/>
              <w:rPr>
                <w:rFonts w:ascii="黑体" w:hAnsi="黑体" w:eastAsia="黑体" w:cs="黑体"/>
                <w:b/>
                <w:color w:val="000000"/>
                <w:szCs w:val="21"/>
              </w:rPr>
            </w:pPr>
            <w:bookmarkStart w:id="2" w:name="OLE_LINK79"/>
            <w:r>
              <w:rPr>
                <w:rFonts w:hint="eastAsia" w:ascii="黑体" w:hAnsi="黑体" w:eastAsia="黑体" w:cs="黑体"/>
                <w:b/>
                <w:color w:val="000000"/>
                <w:szCs w:val="21"/>
              </w:rPr>
              <w:t>项目</w:t>
            </w:r>
          </w:p>
        </w:tc>
        <w:tc>
          <w:tcPr>
            <w:tcW w:w="962" w:type="pct"/>
            <w:vAlign w:val="center"/>
          </w:tcPr>
          <w:p w14:paraId="4A815D2C">
            <w:pPr>
              <w:snapToGrid w:val="0"/>
              <w:spacing w:line="400" w:lineRule="exact"/>
              <w:jc w:val="center"/>
              <w:rPr>
                <w:rFonts w:ascii="黑体" w:hAnsi="黑体" w:eastAsia="黑体" w:cs="黑体"/>
                <w:b/>
                <w:color w:val="000000"/>
                <w:szCs w:val="21"/>
              </w:rPr>
            </w:pPr>
            <w:r>
              <w:rPr>
                <w:rFonts w:hint="eastAsia" w:ascii="黑体" w:hAnsi="黑体" w:eastAsia="黑体" w:cs="黑体"/>
                <w:b/>
                <w:color w:val="000000"/>
                <w:szCs w:val="21"/>
              </w:rPr>
              <w:t>延时时段</w:t>
            </w:r>
          </w:p>
        </w:tc>
        <w:tc>
          <w:tcPr>
            <w:tcW w:w="1106" w:type="pct"/>
            <w:vAlign w:val="center"/>
          </w:tcPr>
          <w:p w14:paraId="2C416806">
            <w:pPr>
              <w:snapToGrid w:val="0"/>
              <w:spacing w:line="400" w:lineRule="exact"/>
              <w:jc w:val="center"/>
              <w:rPr>
                <w:rFonts w:ascii="黑体" w:hAnsi="黑体" w:eastAsia="黑体" w:cs="黑体"/>
                <w:b/>
                <w:color w:val="000000"/>
                <w:szCs w:val="21"/>
              </w:rPr>
            </w:pPr>
            <w:r>
              <w:rPr>
                <w:rFonts w:hint="eastAsia" w:ascii="黑体" w:hAnsi="黑体" w:eastAsia="黑体" w:cs="黑体"/>
                <w:b/>
                <w:color w:val="000000"/>
                <w:szCs w:val="21"/>
              </w:rPr>
              <w:t>单位</w:t>
            </w:r>
          </w:p>
        </w:tc>
        <w:tc>
          <w:tcPr>
            <w:tcW w:w="586" w:type="pct"/>
            <w:tcBorders>
              <w:right w:val="single" w:color="auto" w:sz="4" w:space="0"/>
            </w:tcBorders>
            <w:vAlign w:val="center"/>
          </w:tcPr>
          <w:p w14:paraId="6C940C9E">
            <w:pPr>
              <w:snapToGrid w:val="0"/>
              <w:spacing w:line="400" w:lineRule="exact"/>
              <w:jc w:val="center"/>
              <w:rPr>
                <w:rFonts w:ascii="黑体" w:hAnsi="黑体" w:eastAsia="黑体" w:cs="黑体"/>
                <w:b/>
                <w:szCs w:val="21"/>
              </w:rPr>
            </w:pPr>
            <w:r>
              <w:rPr>
                <w:rFonts w:hint="eastAsia" w:ascii="黑体" w:hAnsi="黑体" w:eastAsia="黑体" w:cs="黑体"/>
                <w:b/>
                <w:szCs w:val="21"/>
              </w:rPr>
              <w:t>金额</w:t>
            </w:r>
          </w:p>
        </w:tc>
      </w:tr>
      <w:tr w14:paraId="35CBD7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4" w:type="pct"/>
            <w:vMerge w:val="restart"/>
            <w:tcBorders>
              <w:left w:val="single" w:color="auto" w:sz="4" w:space="0"/>
            </w:tcBorders>
            <w:vAlign w:val="center"/>
          </w:tcPr>
          <w:p w14:paraId="6DDBDCA3">
            <w:pPr>
              <w:snapToGrid w:val="0"/>
              <w:spacing w:line="400" w:lineRule="exact"/>
              <w:rPr>
                <w:rFonts w:ascii="黑体" w:hAnsi="黑体" w:eastAsia="黑体" w:cs="黑体"/>
                <w:color w:val="000000"/>
                <w:szCs w:val="21"/>
              </w:rPr>
            </w:pPr>
            <w:r>
              <w:rPr>
                <w:rFonts w:hint="eastAsia" w:ascii="黑体" w:hAnsi="黑体" w:eastAsia="黑体" w:cs="黑体"/>
                <w:color w:val="000000"/>
                <w:szCs w:val="21"/>
              </w:rPr>
              <w:t>加班费：（核计：36平方米起，不足36平方米按36平方米计，36平方米以上按实际面积计算）</w:t>
            </w:r>
          </w:p>
        </w:tc>
        <w:tc>
          <w:tcPr>
            <w:tcW w:w="962" w:type="pct"/>
            <w:vAlign w:val="center"/>
          </w:tcPr>
          <w:p w14:paraId="6D865ACF">
            <w:pPr>
              <w:snapToGrid w:val="0"/>
              <w:spacing w:line="400" w:lineRule="exact"/>
              <w:jc w:val="center"/>
              <w:rPr>
                <w:rFonts w:ascii="黑体" w:hAnsi="黑体" w:eastAsia="黑体" w:cs="黑体"/>
                <w:color w:val="000000"/>
                <w:szCs w:val="21"/>
              </w:rPr>
            </w:pPr>
            <w:r>
              <w:rPr>
                <w:rFonts w:hint="eastAsia" w:ascii="黑体" w:hAnsi="黑体" w:eastAsia="黑体" w:cs="黑体"/>
                <w:color w:val="000000"/>
                <w:szCs w:val="21"/>
              </w:rPr>
              <w:t>17:30~22:00</w:t>
            </w:r>
          </w:p>
        </w:tc>
        <w:tc>
          <w:tcPr>
            <w:tcW w:w="1106" w:type="pct"/>
            <w:vAlign w:val="center"/>
          </w:tcPr>
          <w:p w14:paraId="52E3398A">
            <w:pPr>
              <w:snapToGrid w:val="0"/>
              <w:spacing w:line="400" w:lineRule="exact"/>
              <w:jc w:val="center"/>
              <w:rPr>
                <w:rFonts w:ascii="黑体" w:hAnsi="黑体" w:eastAsia="黑体" w:cs="黑体"/>
                <w:color w:val="000000"/>
                <w:szCs w:val="21"/>
              </w:rPr>
            </w:pPr>
            <w:r>
              <w:rPr>
                <w:rFonts w:hint="eastAsia" w:ascii="黑体" w:hAnsi="黑体" w:eastAsia="黑体" w:cs="黑体"/>
                <w:color w:val="000000"/>
                <w:szCs w:val="21"/>
              </w:rPr>
              <w:t>每平方米/时段</w:t>
            </w:r>
          </w:p>
        </w:tc>
        <w:tc>
          <w:tcPr>
            <w:tcW w:w="586" w:type="pct"/>
            <w:tcBorders>
              <w:right w:val="single" w:color="auto" w:sz="4" w:space="0"/>
            </w:tcBorders>
            <w:vAlign w:val="center"/>
          </w:tcPr>
          <w:p w14:paraId="439A51B8">
            <w:pPr>
              <w:snapToGrid w:val="0"/>
              <w:spacing w:line="400" w:lineRule="exact"/>
              <w:jc w:val="center"/>
              <w:rPr>
                <w:rFonts w:ascii="黑体" w:hAnsi="黑体" w:eastAsia="黑体" w:cs="黑体"/>
                <w:szCs w:val="21"/>
              </w:rPr>
            </w:pPr>
            <w:r>
              <w:rPr>
                <w:rFonts w:hint="eastAsia" w:ascii="黑体" w:hAnsi="黑体" w:eastAsia="黑体" w:cs="黑体"/>
                <w:szCs w:val="21"/>
              </w:rPr>
              <w:t>25元</w:t>
            </w:r>
          </w:p>
        </w:tc>
      </w:tr>
      <w:tr w14:paraId="01B171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4" w:type="pct"/>
            <w:vMerge w:val="continue"/>
            <w:tcBorders>
              <w:left w:val="single" w:color="auto" w:sz="4" w:space="0"/>
            </w:tcBorders>
            <w:vAlign w:val="center"/>
          </w:tcPr>
          <w:p w14:paraId="1085962D">
            <w:pPr>
              <w:snapToGrid w:val="0"/>
              <w:spacing w:line="400" w:lineRule="exact"/>
              <w:jc w:val="center"/>
              <w:rPr>
                <w:rFonts w:ascii="黑体" w:hAnsi="黑体" w:eastAsia="黑体" w:cs="黑体"/>
                <w:color w:val="000000"/>
                <w:szCs w:val="21"/>
              </w:rPr>
            </w:pPr>
          </w:p>
        </w:tc>
        <w:tc>
          <w:tcPr>
            <w:tcW w:w="962" w:type="pct"/>
            <w:vAlign w:val="center"/>
          </w:tcPr>
          <w:p w14:paraId="4E318408">
            <w:pPr>
              <w:snapToGrid w:val="0"/>
              <w:spacing w:line="400" w:lineRule="exact"/>
              <w:jc w:val="center"/>
              <w:rPr>
                <w:rFonts w:ascii="黑体" w:hAnsi="黑体" w:eastAsia="黑体" w:cs="黑体"/>
                <w:color w:val="000000"/>
                <w:szCs w:val="21"/>
              </w:rPr>
            </w:pPr>
            <w:r>
              <w:rPr>
                <w:rFonts w:hint="eastAsia" w:ascii="黑体" w:hAnsi="黑体" w:eastAsia="黑体" w:cs="黑体"/>
                <w:color w:val="000000"/>
                <w:szCs w:val="21"/>
              </w:rPr>
              <w:t>22:00~24:00</w:t>
            </w:r>
          </w:p>
        </w:tc>
        <w:tc>
          <w:tcPr>
            <w:tcW w:w="1106" w:type="pct"/>
            <w:vAlign w:val="center"/>
          </w:tcPr>
          <w:p w14:paraId="36A32F66">
            <w:pPr>
              <w:snapToGrid w:val="0"/>
              <w:spacing w:line="400" w:lineRule="exact"/>
              <w:jc w:val="center"/>
              <w:rPr>
                <w:rFonts w:ascii="黑体" w:hAnsi="黑体" w:eastAsia="黑体" w:cs="黑体"/>
                <w:color w:val="000000"/>
                <w:szCs w:val="21"/>
              </w:rPr>
            </w:pPr>
            <w:r>
              <w:rPr>
                <w:rFonts w:hint="eastAsia" w:ascii="黑体" w:hAnsi="黑体" w:eastAsia="黑体" w:cs="黑体"/>
                <w:color w:val="000000"/>
                <w:szCs w:val="21"/>
              </w:rPr>
              <w:t>每平方米/2小时</w:t>
            </w:r>
          </w:p>
        </w:tc>
        <w:tc>
          <w:tcPr>
            <w:tcW w:w="586" w:type="pct"/>
            <w:tcBorders>
              <w:right w:val="single" w:color="auto" w:sz="4" w:space="0"/>
            </w:tcBorders>
            <w:vAlign w:val="center"/>
          </w:tcPr>
          <w:p w14:paraId="1AB39566">
            <w:pPr>
              <w:snapToGrid w:val="0"/>
              <w:spacing w:line="400" w:lineRule="exact"/>
              <w:jc w:val="center"/>
              <w:rPr>
                <w:rFonts w:ascii="黑体" w:hAnsi="黑体" w:eastAsia="黑体" w:cs="黑体"/>
                <w:szCs w:val="21"/>
              </w:rPr>
            </w:pPr>
            <w:r>
              <w:rPr>
                <w:rFonts w:hint="eastAsia" w:ascii="黑体" w:hAnsi="黑体" w:eastAsia="黑体" w:cs="黑体"/>
                <w:szCs w:val="21"/>
              </w:rPr>
              <w:t>30元</w:t>
            </w:r>
          </w:p>
        </w:tc>
      </w:tr>
      <w:tr w14:paraId="20962F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5000" w:type="pct"/>
            <w:gridSpan w:val="4"/>
            <w:tcBorders>
              <w:left w:val="single" w:color="auto" w:sz="4" w:space="0"/>
              <w:right w:val="single" w:color="auto" w:sz="4" w:space="0"/>
            </w:tcBorders>
            <w:vAlign w:val="center"/>
          </w:tcPr>
          <w:p w14:paraId="6C406D27">
            <w:pPr>
              <w:snapToGrid w:val="0"/>
              <w:spacing w:line="360" w:lineRule="auto"/>
              <w:rPr>
                <w:rFonts w:ascii="黑体" w:hAnsi="黑体" w:eastAsia="黑体" w:cs="黑体"/>
                <w:szCs w:val="21"/>
              </w:rPr>
            </w:pPr>
            <w:r>
              <w:rPr>
                <w:rFonts w:hint="eastAsia" w:ascii="黑体" w:hAnsi="黑体" w:eastAsia="黑体" w:cs="黑体"/>
                <w:bCs/>
                <w:szCs w:val="21"/>
              </w:rPr>
              <w:t>备注：</w:t>
            </w:r>
          </w:p>
          <w:p w14:paraId="554F364E">
            <w:pPr>
              <w:snapToGrid w:val="0"/>
              <w:rPr>
                <w:rFonts w:ascii="黑体" w:hAnsi="黑体" w:eastAsia="黑体" w:cs="黑体"/>
                <w:color w:val="FF0000"/>
                <w:szCs w:val="21"/>
              </w:rPr>
            </w:pPr>
            <w:r>
              <w:rPr>
                <w:rFonts w:hint="eastAsia" w:ascii="黑体" w:hAnsi="黑体" w:eastAsia="黑体" w:cs="黑体"/>
                <w:szCs w:val="21"/>
              </w:rPr>
              <w:t>1、布展期间工作时间：</w:t>
            </w:r>
            <w:r>
              <w:rPr>
                <w:rFonts w:hint="eastAsia" w:ascii="黑体" w:hAnsi="黑体" w:eastAsia="黑体" w:cs="黑体"/>
                <w:color w:val="FF0000"/>
                <w:szCs w:val="21"/>
              </w:rPr>
              <w:t>202</w:t>
            </w:r>
            <w:r>
              <w:rPr>
                <w:rFonts w:hint="eastAsia" w:ascii="黑体" w:hAnsi="黑体" w:eastAsia="黑体" w:cs="黑体"/>
                <w:color w:val="FF0000"/>
                <w:szCs w:val="21"/>
                <w:lang w:val="en-US" w:eastAsia="zh-CN"/>
              </w:rPr>
              <w:t>5</w:t>
            </w:r>
            <w:r>
              <w:rPr>
                <w:rFonts w:hint="eastAsia" w:ascii="黑体" w:hAnsi="黑体" w:eastAsia="黑体" w:cs="黑体"/>
                <w:color w:val="FF0000"/>
                <w:szCs w:val="21"/>
              </w:rPr>
              <w:t>年</w:t>
            </w:r>
            <w:r>
              <w:rPr>
                <w:rFonts w:hint="eastAsia" w:ascii="黑体" w:hAnsi="黑体" w:eastAsia="黑体" w:cs="黑体"/>
                <w:color w:val="FF0000"/>
                <w:szCs w:val="21"/>
                <w:lang w:val="en-US" w:eastAsia="zh-CN"/>
              </w:rPr>
              <w:t>3</w:t>
            </w:r>
            <w:r>
              <w:rPr>
                <w:rFonts w:hint="eastAsia" w:ascii="黑体" w:hAnsi="黑体" w:eastAsia="黑体" w:cs="黑体"/>
                <w:color w:val="FF0000"/>
                <w:szCs w:val="21"/>
              </w:rPr>
              <w:t>月</w:t>
            </w:r>
            <w:r>
              <w:rPr>
                <w:rFonts w:hint="eastAsia" w:ascii="黑体" w:hAnsi="黑体" w:eastAsia="黑体" w:cs="黑体"/>
                <w:color w:val="FF0000"/>
                <w:szCs w:val="21"/>
                <w:lang w:val="en-US" w:eastAsia="zh-CN"/>
              </w:rPr>
              <w:t>29</w:t>
            </w:r>
            <w:r>
              <w:rPr>
                <w:rFonts w:hint="eastAsia" w:ascii="黑体" w:hAnsi="黑体" w:eastAsia="黑体" w:cs="黑体"/>
                <w:color w:val="FF0000"/>
                <w:szCs w:val="21"/>
              </w:rPr>
              <w:t>日</w:t>
            </w:r>
            <w:r>
              <w:rPr>
                <w:rFonts w:hint="eastAsia" w:ascii="黑体" w:hAnsi="黑体" w:eastAsia="黑体" w:cs="黑体"/>
                <w:szCs w:val="21"/>
              </w:rPr>
              <w:t>晚上工作时间截止到</w:t>
            </w:r>
            <w:r>
              <w:rPr>
                <w:rFonts w:hint="eastAsia" w:ascii="黑体" w:hAnsi="黑体" w:eastAsia="黑体" w:cs="黑体"/>
                <w:color w:val="FF0000"/>
                <w:szCs w:val="21"/>
              </w:rPr>
              <w:t>17:30</w:t>
            </w:r>
            <w:r>
              <w:rPr>
                <w:rFonts w:hint="eastAsia" w:ascii="黑体" w:hAnsi="黑体" w:eastAsia="黑体" w:cs="黑体"/>
                <w:szCs w:val="21"/>
              </w:rPr>
              <w:t>；</w:t>
            </w:r>
            <w:r>
              <w:rPr>
                <w:rFonts w:hint="eastAsia" w:ascii="黑体" w:hAnsi="黑体" w:eastAsia="黑体" w:cs="黑体"/>
                <w:color w:val="FF0000"/>
                <w:szCs w:val="21"/>
              </w:rPr>
              <w:t>202</w:t>
            </w:r>
            <w:r>
              <w:rPr>
                <w:rFonts w:hint="eastAsia" w:ascii="黑体" w:hAnsi="黑体" w:eastAsia="黑体" w:cs="黑体"/>
                <w:color w:val="FF0000"/>
                <w:szCs w:val="21"/>
                <w:lang w:val="en-US" w:eastAsia="zh-CN"/>
              </w:rPr>
              <w:t>5</w:t>
            </w:r>
            <w:r>
              <w:rPr>
                <w:rFonts w:hint="eastAsia" w:ascii="黑体" w:hAnsi="黑体" w:eastAsia="黑体" w:cs="黑体"/>
                <w:color w:val="FF0000"/>
                <w:szCs w:val="21"/>
              </w:rPr>
              <w:t>年</w:t>
            </w:r>
            <w:r>
              <w:rPr>
                <w:rFonts w:hint="eastAsia" w:ascii="黑体" w:hAnsi="黑体" w:eastAsia="黑体" w:cs="黑体"/>
                <w:color w:val="FF0000"/>
                <w:szCs w:val="21"/>
                <w:lang w:val="en-US" w:eastAsia="zh-CN"/>
              </w:rPr>
              <w:t>3</w:t>
            </w:r>
            <w:r>
              <w:rPr>
                <w:rFonts w:hint="eastAsia" w:ascii="黑体" w:hAnsi="黑体" w:eastAsia="黑体" w:cs="黑体"/>
                <w:color w:val="FF0000"/>
                <w:szCs w:val="21"/>
              </w:rPr>
              <w:t>月</w:t>
            </w:r>
            <w:r>
              <w:rPr>
                <w:rFonts w:hint="eastAsia" w:ascii="黑体" w:hAnsi="黑体" w:eastAsia="黑体" w:cs="黑体"/>
                <w:color w:val="FF0000"/>
                <w:szCs w:val="21"/>
                <w:lang w:val="en-US" w:eastAsia="zh-CN"/>
              </w:rPr>
              <w:t>30</w:t>
            </w:r>
            <w:r>
              <w:rPr>
                <w:rFonts w:hint="eastAsia" w:ascii="黑体" w:hAnsi="黑体" w:eastAsia="黑体" w:cs="黑体"/>
                <w:color w:val="FF0000"/>
                <w:szCs w:val="21"/>
              </w:rPr>
              <w:t>日</w:t>
            </w:r>
            <w:r>
              <w:rPr>
                <w:rFonts w:hint="eastAsia" w:ascii="黑体" w:hAnsi="黑体" w:eastAsia="黑体" w:cs="黑体"/>
                <w:szCs w:val="21"/>
              </w:rPr>
              <w:t>晚上工作时间截止到</w:t>
            </w:r>
            <w:r>
              <w:rPr>
                <w:rFonts w:hint="eastAsia" w:ascii="黑体" w:hAnsi="黑体" w:eastAsia="黑体" w:cs="黑体"/>
                <w:color w:val="FF0000"/>
                <w:szCs w:val="21"/>
              </w:rPr>
              <w:t>22:00</w:t>
            </w:r>
          </w:p>
          <w:p w14:paraId="457206F0">
            <w:pPr>
              <w:snapToGrid w:val="0"/>
              <w:rPr>
                <w:rFonts w:ascii="黑体" w:hAnsi="黑体" w:eastAsia="黑体" w:cs="黑体"/>
                <w:szCs w:val="21"/>
              </w:rPr>
            </w:pPr>
            <w:r>
              <w:rPr>
                <w:rFonts w:hint="eastAsia" w:ascii="黑体" w:hAnsi="黑体" w:eastAsia="黑体" w:cs="黑体"/>
                <w:szCs w:val="21"/>
              </w:rPr>
              <w:t>2、如超过以上工作时间，参展商应于</w:t>
            </w:r>
            <w:r>
              <w:rPr>
                <w:rFonts w:hint="eastAsia" w:ascii="黑体" w:hAnsi="黑体" w:eastAsia="黑体" w:cs="黑体"/>
              </w:rPr>
              <w:t>当天</w:t>
            </w:r>
            <w:r>
              <w:rPr>
                <w:rFonts w:hint="eastAsia" w:ascii="黑体" w:hAnsi="黑体" w:eastAsia="黑体" w:cs="黑体"/>
                <w:szCs w:val="21"/>
              </w:rPr>
              <w:t>1</w:t>
            </w:r>
            <w:r>
              <w:rPr>
                <w:rFonts w:ascii="黑体" w:hAnsi="黑体" w:eastAsia="黑体" w:cs="黑体"/>
                <w:szCs w:val="21"/>
              </w:rPr>
              <w:t>5</w:t>
            </w:r>
            <w:r>
              <w:rPr>
                <w:rFonts w:hint="eastAsia" w:ascii="黑体" w:hAnsi="黑体" w:eastAsia="黑体" w:cs="黑体"/>
                <w:szCs w:val="21"/>
              </w:rPr>
              <w:t>:00前向主办单位指定的主场搭建商智奥会展（深圳）有限公司（</w:t>
            </w:r>
            <w:r>
              <w:rPr>
                <w:rFonts w:hint="eastAsia" w:ascii="黑体" w:hAnsi="黑体" w:eastAsia="黑体" w:cs="黑体"/>
                <w:b/>
                <w:bCs/>
                <w:color w:val="FF0000"/>
                <w:szCs w:val="21"/>
              </w:rPr>
              <w:t>现场服务台</w:t>
            </w:r>
            <w:r>
              <w:rPr>
                <w:rFonts w:hint="eastAsia" w:ascii="黑体" w:hAnsi="黑体" w:eastAsia="黑体" w:cs="黑体"/>
                <w:szCs w:val="21"/>
              </w:rPr>
              <w:t>）提出申请，并办理相关手续，逾时申请将会加收1</w:t>
            </w:r>
            <w:r>
              <w:rPr>
                <w:rFonts w:ascii="黑体" w:hAnsi="黑体" w:eastAsia="黑体" w:cs="黑体"/>
                <w:szCs w:val="21"/>
              </w:rPr>
              <w:t>0%</w:t>
            </w:r>
            <w:r>
              <w:rPr>
                <w:rFonts w:hint="eastAsia" w:ascii="黑体" w:hAnsi="黑体" w:eastAsia="黑体" w:cs="黑体"/>
                <w:szCs w:val="21"/>
              </w:rPr>
              <w:t>附加费。</w:t>
            </w:r>
          </w:p>
          <w:p w14:paraId="75403F11">
            <w:pPr>
              <w:snapToGrid w:val="0"/>
              <w:rPr>
                <w:rFonts w:ascii="黑体" w:hAnsi="黑体" w:eastAsia="黑体" w:cs="黑体"/>
                <w:szCs w:val="21"/>
              </w:rPr>
            </w:pPr>
            <w:r>
              <w:rPr>
                <w:rFonts w:hint="eastAsia" w:ascii="黑体" w:hAnsi="黑体" w:eastAsia="黑体" w:cs="黑体"/>
                <w:szCs w:val="21"/>
              </w:rPr>
              <w:t>3、缴纳方式：</w:t>
            </w:r>
            <w:r>
              <w:rPr>
                <w:rFonts w:hint="eastAsia" w:ascii="黑体" w:hAnsi="黑体" w:eastAsia="黑体" w:cs="黑体"/>
                <w:color w:val="0070C0"/>
                <w:szCs w:val="21"/>
              </w:rPr>
              <w:t>支付宝/微信/刷卡</w:t>
            </w:r>
            <w:r>
              <w:rPr>
                <w:rFonts w:hint="eastAsia" w:ascii="黑体" w:hAnsi="黑体" w:eastAsia="黑体" w:cs="黑体"/>
                <w:szCs w:val="21"/>
              </w:rPr>
              <w:t>。</w:t>
            </w:r>
          </w:p>
          <w:p w14:paraId="2B6E472B">
            <w:pPr>
              <w:snapToGrid w:val="0"/>
              <w:rPr>
                <w:rFonts w:ascii="黑体" w:hAnsi="黑体" w:eastAsia="黑体" w:cs="黑体"/>
                <w:szCs w:val="21"/>
              </w:rPr>
            </w:pPr>
            <w:r>
              <w:rPr>
                <w:rFonts w:hint="eastAsia" w:ascii="黑体" w:hAnsi="黑体" w:eastAsia="黑体" w:cs="黑体"/>
                <w:szCs w:val="21"/>
              </w:rPr>
              <w:t>4、原则上不允许搭建商24：00以后加班，特殊情况下需24:00 时以后的，主场承建商向场馆方申请，得到同意后方可执行。2</w:t>
            </w:r>
            <w:r>
              <w:rPr>
                <w:rFonts w:ascii="黑体" w:hAnsi="黑体" w:eastAsia="黑体" w:cs="黑体"/>
                <w:szCs w:val="21"/>
              </w:rPr>
              <w:t>4</w:t>
            </w:r>
            <w:r>
              <w:rPr>
                <w:rFonts w:hint="eastAsia" w:ascii="黑体" w:hAnsi="黑体" w:eastAsia="黑体" w:cs="黑体"/>
                <w:szCs w:val="21"/>
              </w:rPr>
              <w:t>：0</w:t>
            </w:r>
            <w:r>
              <w:rPr>
                <w:rFonts w:ascii="黑体" w:hAnsi="黑体" w:eastAsia="黑体" w:cs="黑体"/>
                <w:szCs w:val="21"/>
              </w:rPr>
              <w:t>0</w:t>
            </w:r>
            <w:r>
              <w:rPr>
                <w:rFonts w:hint="eastAsia" w:ascii="黑体" w:hAnsi="黑体" w:eastAsia="黑体" w:cs="黑体"/>
                <w:szCs w:val="21"/>
              </w:rPr>
              <w:t>以后收费标准为3</w:t>
            </w:r>
            <w:r>
              <w:rPr>
                <w:rFonts w:ascii="黑体" w:hAnsi="黑体" w:eastAsia="黑体" w:cs="黑体"/>
                <w:szCs w:val="21"/>
              </w:rPr>
              <w:t>5</w:t>
            </w:r>
            <w:r>
              <w:rPr>
                <w:rFonts w:hint="eastAsia" w:ascii="黑体" w:hAnsi="黑体" w:eastAsia="黑体" w:cs="黑体"/>
                <w:szCs w:val="21"/>
              </w:rPr>
              <w:t>元/㎡/</w:t>
            </w:r>
            <w:r>
              <w:rPr>
                <w:rFonts w:ascii="黑体" w:hAnsi="黑体" w:eastAsia="黑体" w:cs="黑体"/>
                <w:szCs w:val="21"/>
              </w:rPr>
              <w:t>2</w:t>
            </w:r>
            <w:r>
              <w:rPr>
                <w:rFonts w:hint="eastAsia" w:ascii="黑体" w:hAnsi="黑体" w:eastAsia="黑体" w:cs="黑体"/>
                <w:szCs w:val="21"/>
              </w:rPr>
              <w:t>小时。</w:t>
            </w:r>
          </w:p>
        </w:tc>
      </w:tr>
      <w:bookmarkEnd w:id="2"/>
    </w:tbl>
    <w:p w14:paraId="3CFCA559">
      <w:pPr>
        <w:spacing w:line="400" w:lineRule="exact"/>
      </w:pPr>
    </w:p>
    <w:p w14:paraId="3B2E4EB6">
      <w:pPr>
        <w:pStyle w:val="9"/>
        <w:ind w:left="760"/>
      </w:pPr>
      <w:r>
        <w:br w:type="page"/>
      </w:r>
    </w:p>
    <w:p w14:paraId="71E7E2BC">
      <w:pPr>
        <w:autoSpaceDE w:val="0"/>
        <w:autoSpaceDN w:val="0"/>
        <w:adjustRightInd w:val="0"/>
        <w:snapToGrid w:val="0"/>
        <w:rPr>
          <w:rFonts w:ascii="微软雅黑" w:hAnsi="微软雅黑" w:eastAsia="微软雅黑" w:cs="微软雅黑"/>
          <w:b/>
          <w:color w:val="000000"/>
          <w:sz w:val="24"/>
        </w:rPr>
      </w:pP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-4  </w:t>
      </w:r>
      <w:r>
        <w:rPr>
          <w:rFonts w:hint="eastAsia" w:ascii="微软雅黑" w:hAnsi="微软雅黑" w:eastAsia="微软雅黑" w:cs="微软雅黑"/>
          <w:b/>
          <w:bCs/>
          <w:color w:val="000000"/>
          <w:sz w:val="24"/>
        </w:rPr>
        <w:t>电力申请</w:t>
      </w:r>
    </w:p>
    <w:p w14:paraId="18BBE0DD">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p w14:paraId="08917B95">
      <w:pPr>
        <w:spacing w:line="360" w:lineRule="auto"/>
        <w:rPr>
          <w:rFonts w:ascii="黑体" w:hAnsi="黑体" w:eastAsia="黑体" w:cs="黑体"/>
          <w:b/>
          <w:i/>
          <w:color w:val="FF0000"/>
          <w:sz w:val="22"/>
          <w:szCs w:val="22"/>
          <w:u w:val="thick"/>
        </w:rPr>
      </w:pPr>
      <w:r>
        <w:rPr>
          <w:rFonts w:hint="eastAsia" w:ascii="黑体" w:hAnsi="黑体" w:eastAsia="黑体" w:cs="黑体"/>
          <w:b/>
          <w:i/>
          <w:color w:val="FF0000"/>
          <w:sz w:val="22"/>
          <w:szCs w:val="22"/>
          <w:u w:val="single"/>
        </w:rPr>
        <w:t>请在截止日期前登录智奥会展(深圳)-主场服务平台提交（</w:t>
      </w:r>
      <w:r>
        <w:rPr>
          <w:rFonts w:hint="eastAsia" w:ascii="黑体" w:hAnsi="黑体" w:eastAsia="黑体" w:cs="黑体"/>
          <w:b/>
          <w:i/>
          <w:color w:val="FF0000"/>
          <w:sz w:val="22"/>
          <w:szCs w:val="22"/>
          <w:u w:val="single"/>
          <w:lang w:eastAsia="zh-CN"/>
        </w:rPr>
        <w:t>https://glsz.s.369zhan.com/</w:t>
      </w:r>
      <w:r>
        <w:rPr>
          <w:rFonts w:hint="eastAsia" w:ascii="黑体" w:hAnsi="黑体" w:eastAsia="黑体" w:cs="黑体"/>
          <w:b/>
          <w:i/>
          <w:color w:val="FF0000"/>
          <w:sz w:val="22"/>
          <w:szCs w:val="22"/>
          <w:u w:val="single"/>
        </w:rPr>
        <w:t>）</w:t>
      </w:r>
    </w:p>
    <w:p w14:paraId="1A024F2C">
      <w:pPr>
        <w:rPr>
          <w:rFonts w:ascii="黑体" w:hAnsi="黑体" w:eastAsia="黑体" w:cs="黑体"/>
          <w:b/>
          <w:i/>
          <w:color w:val="FF0000"/>
          <w:sz w:val="22"/>
          <w:szCs w:val="22"/>
        </w:rPr>
      </w:pPr>
      <w:r>
        <w:rPr>
          <w:rFonts w:hint="eastAsia" w:ascii="黑体" w:hAnsi="黑体" w:eastAsia="黑体" w:cs="黑体"/>
          <w:b/>
          <w:i/>
          <w:color w:val="FF0000"/>
          <w:sz w:val="22"/>
          <w:szCs w:val="22"/>
        </w:rPr>
        <w:t>（初次使用的用户请先到注册页面通过手机号完成注册）</w:t>
      </w:r>
    </w:p>
    <w:tbl>
      <w:tblPr>
        <w:tblStyle w:val="10"/>
        <w:tblW w:w="4991" w:type="pct"/>
        <w:jc w:val="center"/>
        <w:tblLayout w:type="autofit"/>
        <w:tblCellMar>
          <w:top w:w="0" w:type="dxa"/>
          <w:left w:w="0" w:type="dxa"/>
          <w:bottom w:w="0" w:type="dxa"/>
          <w:right w:w="0" w:type="dxa"/>
        </w:tblCellMar>
      </w:tblPr>
      <w:tblGrid>
        <w:gridCol w:w="606"/>
        <w:gridCol w:w="2050"/>
        <w:gridCol w:w="2431"/>
        <w:gridCol w:w="2330"/>
        <w:gridCol w:w="2355"/>
      </w:tblGrid>
      <w:tr w14:paraId="065EA052">
        <w:tblPrEx>
          <w:tblCellMar>
            <w:top w:w="0" w:type="dxa"/>
            <w:left w:w="0" w:type="dxa"/>
            <w:bottom w:w="0" w:type="dxa"/>
            <w:right w:w="0" w:type="dxa"/>
          </w:tblCellMar>
        </w:tblPrEx>
        <w:trPr>
          <w:trHeight w:val="372" w:hRule="atLeast"/>
          <w:jc w:val="center"/>
        </w:trPr>
        <w:tc>
          <w:tcPr>
            <w:tcW w:w="31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DF328E4">
            <w:pPr>
              <w:snapToGrid w:val="0"/>
              <w:spacing w:line="240" w:lineRule="exact"/>
              <w:jc w:val="center"/>
              <w:textAlignment w:val="center"/>
              <w:rPr>
                <w:rFonts w:ascii="黑体" w:hAnsi="黑体" w:eastAsia="黑体" w:cs="黑体"/>
                <w:b/>
                <w:color w:val="000000"/>
              </w:rPr>
            </w:pPr>
            <w:bookmarkStart w:id="3" w:name="_Toc502673319"/>
            <w:bookmarkStart w:id="4" w:name="_Toc505083859"/>
            <w:bookmarkStart w:id="5" w:name="电力申请表格二"/>
            <w:r>
              <w:rPr>
                <w:rFonts w:hint="eastAsia" w:ascii="黑体" w:hAnsi="黑体" w:eastAsia="黑体" w:cs="黑体"/>
                <w:b/>
                <w:color w:val="000000"/>
              </w:rPr>
              <w:t>序号</w:t>
            </w:r>
          </w:p>
        </w:tc>
        <w:tc>
          <w:tcPr>
            <w:tcW w:w="1049"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3BFC231">
            <w:pPr>
              <w:snapToGrid w:val="0"/>
              <w:spacing w:line="240" w:lineRule="exact"/>
              <w:jc w:val="center"/>
              <w:textAlignment w:val="center"/>
              <w:rPr>
                <w:rFonts w:ascii="黑体" w:hAnsi="黑体" w:eastAsia="黑体" w:cs="黑体"/>
                <w:b/>
                <w:color w:val="000000"/>
              </w:rPr>
            </w:pPr>
            <w:r>
              <w:rPr>
                <w:rFonts w:hint="eastAsia" w:ascii="黑体" w:hAnsi="黑体" w:eastAsia="黑体" w:cs="黑体"/>
                <w:b/>
                <w:bCs/>
              </w:rPr>
              <w:t>项目/用电规格</w:t>
            </w:r>
          </w:p>
        </w:tc>
        <w:tc>
          <w:tcPr>
            <w:tcW w:w="1243"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9BEB36C">
            <w:pPr>
              <w:spacing w:line="240" w:lineRule="atLeast"/>
              <w:rPr>
                <w:rFonts w:ascii="黑体" w:hAnsi="黑体" w:eastAsia="黑体" w:cs="黑体"/>
                <w:b/>
                <w:bCs/>
              </w:rPr>
            </w:pPr>
            <w:r>
              <w:rPr>
                <w:rFonts w:hint="eastAsia" w:ascii="黑体" w:hAnsi="黑体" w:eastAsia="黑体" w:cs="黑体"/>
                <w:b/>
                <w:color w:val="000000"/>
                <w:lang w:eastAsia="zh-CN"/>
              </w:rPr>
              <w:t>2025年3月5日</w:t>
            </w:r>
            <w:r>
              <w:rPr>
                <w:rFonts w:hint="eastAsia" w:ascii="黑体" w:hAnsi="黑体" w:eastAsia="黑体" w:cs="黑体"/>
                <w:b/>
                <w:color w:val="000000"/>
              </w:rPr>
              <w:t>截止预租前申请，享受优惠价格</w:t>
            </w:r>
          </w:p>
        </w:tc>
        <w:tc>
          <w:tcPr>
            <w:tcW w:w="119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0E89FD">
            <w:pPr>
              <w:spacing w:line="240" w:lineRule="atLeast"/>
              <w:rPr>
                <w:rFonts w:ascii="黑体" w:hAnsi="黑体" w:eastAsia="黑体" w:cs="黑体"/>
                <w:b/>
                <w:bCs/>
              </w:rPr>
            </w:pPr>
            <w:r>
              <w:rPr>
                <w:rFonts w:hint="eastAsia" w:ascii="黑体" w:hAnsi="黑体" w:eastAsia="黑体" w:cs="黑体"/>
                <w:b/>
                <w:color w:val="000000"/>
                <w:lang w:eastAsia="zh-CN"/>
              </w:rPr>
              <w:t>2025年3月5日</w:t>
            </w:r>
            <w:r>
              <w:rPr>
                <w:rFonts w:hint="eastAsia" w:ascii="黑体" w:hAnsi="黑体" w:eastAsia="黑体" w:cs="黑体"/>
                <w:b/>
                <w:color w:val="000000"/>
              </w:rPr>
              <w:t>截止日期后申请，按原价收取</w:t>
            </w:r>
          </w:p>
        </w:tc>
        <w:tc>
          <w:tcPr>
            <w:tcW w:w="1205" w:type="pct"/>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731B312C">
            <w:pPr>
              <w:snapToGrid w:val="0"/>
              <w:spacing w:line="240" w:lineRule="exact"/>
              <w:jc w:val="center"/>
              <w:textAlignment w:val="center"/>
              <w:rPr>
                <w:rFonts w:ascii="黑体" w:hAnsi="黑体" w:eastAsia="黑体" w:cs="黑体"/>
                <w:b/>
                <w:color w:val="000000"/>
              </w:rPr>
            </w:pPr>
            <w:r>
              <w:rPr>
                <w:rFonts w:hint="eastAsia" w:ascii="黑体" w:hAnsi="黑体" w:eastAsia="黑体" w:cs="黑体"/>
                <w:b/>
                <w:color w:val="000000"/>
              </w:rPr>
              <w:t>备注</w:t>
            </w:r>
          </w:p>
        </w:tc>
      </w:tr>
      <w:tr w14:paraId="7C908461">
        <w:tblPrEx>
          <w:tblCellMar>
            <w:top w:w="0" w:type="dxa"/>
            <w:left w:w="0" w:type="dxa"/>
            <w:bottom w:w="0" w:type="dxa"/>
            <w:right w:w="0" w:type="dxa"/>
          </w:tblCellMar>
        </w:tblPrEx>
        <w:trPr>
          <w:trHeight w:val="431" w:hRule="atLeast"/>
          <w:jc w:val="center"/>
        </w:trPr>
        <w:tc>
          <w:tcPr>
            <w:tcW w:w="31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402C3FE">
            <w:pPr>
              <w:snapToGrid w:val="0"/>
              <w:spacing w:line="240" w:lineRule="exact"/>
              <w:jc w:val="center"/>
              <w:textAlignment w:val="center"/>
              <w:rPr>
                <w:rFonts w:ascii="黑体" w:hAnsi="黑体" w:eastAsia="黑体" w:cs="黑体"/>
              </w:rPr>
            </w:pPr>
          </w:p>
        </w:tc>
        <w:tc>
          <w:tcPr>
            <w:tcW w:w="1049"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B989779">
            <w:pPr>
              <w:snapToGrid w:val="0"/>
              <w:spacing w:line="240" w:lineRule="exact"/>
              <w:jc w:val="center"/>
              <w:textAlignment w:val="center"/>
              <w:rPr>
                <w:rFonts w:ascii="黑体" w:hAnsi="黑体" w:eastAsia="黑体" w:cs="黑体"/>
              </w:rPr>
            </w:pPr>
          </w:p>
        </w:tc>
        <w:tc>
          <w:tcPr>
            <w:tcW w:w="1243"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9C650A0">
            <w:pPr>
              <w:spacing w:line="240" w:lineRule="atLeast"/>
              <w:jc w:val="center"/>
              <w:rPr>
                <w:rFonts w:ascii="黑体" w:hAnsi="黑体" w:eastAsia="黑体" w:cs="黑体"/>
                <w:b/>
                <w:bCs/>
              </w:rPr>
            </w:pPr>
            <w:r>
              <w:rPr>
                <w:rFonts w:hint="eastAsia" w:ascii="黑体" w:hAnsi="黑体" w:eastAsia="黑体" w:cs="黑体"/>
                <w:b/>
                <w:bCs/>
              </w:rPr>
              <w:t>价格</w:t>
            </w:r>
          </w:p>
        </w:tc>
        <w:tc>
          <w:tcPr>
            <w:tcW w:w="119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499671">
            <w:pPr>
              <w:spacing w:line="240" w:lineRule="atLeast"/>
              <w:jc w:val="center"/>
              <w:rPr>
                <w:rFonts w:ascii="黑体" w:hAnsi="黑体" w:eastAsia="黑体" w:cs="黑体"/>
                <w:b/>
                <w:bCs/>
              </w:rPr>
            </w:pPr>
            <w:r>
              <w:rPr>
                <w:rFonts w:hint="eastAsia" w:ascii="黑体" w:hAnsi="黑体" w:eastAsia="黑体" w:cs="黑体"/>
                <w:b/>
                <w:bCs/>
              </w:rPr>
              <w:t>价格</w:t>
            </w:r>
          </w:p>
        </w:tc>
        <w:tc>
          <w:tcPr>
            <w:tcW w:w="1205" w:type="pct"/>
            <w:vMerge w:val="continue"/>
            <w:tcBorders>
              <w:left w:val="single" w:color="auto" w:sz="4" w:space="0"/>
              <w:bottom w:val="single" w:color="000000" w:sz="4" w:space="0"/>
              <w:right w:val="single" w:color="000000" w:sz="4" w:space="0"/>
            </w:tcBorders>
            <w:tcMar>
              <w:top w:w="15" w:type="dxa"/>
              <w:left w:w="15" w:type="dxa"/>
              <w:right w:w="15" w:type="dxa"/>
            </w:tcMar>
            <w:vAlign w:val="center"/>
          </w:tcPr>
          <w:p w14:paraId="52D719A9">
            <w:pPr>
              <w:snapToGrid w:val="0"/>
              <w:spacing w:line="240" w:lineRule="exact"/>
              <w:jc w:val="center"/>
              <w:textAlignment w:val="center"/>
              <w:rPr>
                <w:rFonts w:ascii="黑体" w:hAnsi="黑体" w:eastAsia="黑体" w:cs="黑体"/>
                <w:b/>
                <w:color w:val="000000"/>
              </w:rPr>
            </w:pPr>
          </w:p>
        </w:tc>
      </w:tr>
      <w:tr w14:paraId="4F96AC4A">
        <w:tblPrEx>
          <w:tblCellMar>
            <w:top w:w="0" w:type="dxa"/>
            <w:left w:w="0" w:type="dxa"/>
            <w:bottom w:w="0" w:type="dxa"/>
            <w:right w:w="0" w:type="dxa"/>
          </w:tblCellMar>
        </w:tblPrEx>
        <w:trPr>
          <w:trHeight w:val="397" w:hRule="atLeast"/>
          <w:jc w:val="center"/>
        </w:trPr>
        <w:tc>
          <w:tcPr>
            <w:tcW w:w="2603" w:type="pct"/>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49CBE845">
            <w:pPr>
              <w:spacing w:line="240" w:lineRule="exact"/>
              <w:rPr>
                <w:rFonts w:ascii="黑体" w:hAnsi="黑体" w:eastAsia="黑体" w:cs="黑体"/>
                <w:b/>
                <w:color w:val="000000"/>
              </w:rPr>
            </w:pPr>
            <w:r>
              <w:rPr>
                <w:rFonts w:hint="eastAsia" w:ascii="黑体" w:hAnsi="黑体" w:eastAsia="黑体" w:cs="黑体"/>
                <w:b/>
              </w:rPr>
              <w:t>单相用电（照明用电与机械用电分开使用）</w:t>
            </w:r>
          </w:p>
        </w:tc>
        <w:tc>
          <w:tcPr>
            <w:tcW w:w="119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471311">
            <w:pPr>
              <w:snapToGrid w:val="0"/>
              <w:spacing w:line="240" w:lineRule="exact"/>
              <w:textAlignment w:val="center"/>
              <w:rPr>
                <w:rFonts w:ascii="黑体" w:hAnsi="黑体" w:eastAsia="黑体" w:cs="黑体"/>
              </w:rPr>
            </w:pPr>
          </w:p>
        </w:tc>
        <w:tc>
          <w:tcPr>
            <w:tcW w:w="1205" w:type="pct"/>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27F5C923">
            <w:pPr>
              <w:tabs>
                <w:tab w:val="left" w:pos="1080"/>
              </w:tabs>
              <w:spacing w:line="240" w:lineRule="exact"/>
              <w:rPr>
                <w:rFonts w:ascii="黑体" w:hAnsi="黑体" w:eastAsia="黑体" w:cs="黑体"/>
              </w:rPr>
            </w:pPr>
            <w:r>
              <w:rPr>
                <w:rFonts w:hint="eastAsia" w:ascii="黑体" w:hAnsi="黑体" w:eastAsia="黑体" w:cs="黑体"/>
              </w:rPr>
              <w:t>1.参照及执行展馆电力接驳相关管理规定</w:t>
            </w:r>
          </w:p>
          <w:p w14:paraId="10DE478A">
            <w:pPr>
              <w:tabs>
                <w:tab w:val="left" w:pos="1080"/>
              </w:tabs>
              <w:spacing w:line="240" w:lineRule="exact"/>
              <w:rPr>
                <w:rFonts w:ascii="黑体" w:hAnsi="黑体" w:eastAsia="黑体" w:cs="黑体"/>
              </w:rPr>
            </w:pPr>
            <w:r>
              <w:rPr>
                <w:rFonts w:hint="eastAsia" w:ascii="黑体" w:hAnsi="黑体" w:eastAsia="黑体" w:cs="黑体"/>
              </w:rPr>
              <w:t>2.价格含材料费、施工费、管理费、电费</w:t>
            </w:r>
          </w:p>
          <w:p w14:paraId="5354F024">
            <w:pPr>
              <w:tabs>
                <w:tab w:val="left" w:pos="1080"/>
              </w:tabs>
              <w:spacing w:line="240" w:lineRule="exact"/>
              <w:rPr>
                <w:rFonts w:ascii="黑体" w:hAnsi="黑体" w:eastAsia="黑体" w:cs="黑体"/>
              </w:rPr>
            </w:pPr>
            <w:r>
              <w:rPr>
                <w:rFonts w:hint="eastAsia" w:ascii="黑体" w:hAnsi="黑体" w:eastAsia="黑体" w:cs="黑体"/>
              </w:rPr>
              <w:t>3.室外用电每处加100元管理费、安装费</w:t>
            </w:r>
          </w:p>
          <w:p w14:paraId="1306FB19">
            <w:pPr>
              <w:snapToGrid w:val="0"/>
              <w:spacing w:line="240" w:lineRule="exact"/>
              <w:textAlignment w:val="center"/>
              <w:rPr>
                <w:rFonts w:ascii="黑体" w:hAnsi="黑体" w:eastAsia="黑体" w:cs="黑体"/>
              </w:rPr>
            </w:pPr>
            <w:r>
              <w:rPr>
                <w:rFonts w:hint="eastAsia" w:ascii="黑体" w:hAnsi="黑体" w:eastAsia="黑体" w:cs="黑体"/>
              </w:rPr>
              <w:t>4.适合4天以内的开展期（含4天）；超过4天的展会，每超过一天按照租赁价格的20%收取（含电费、人工值守）</w:t>
            </w:r>
          </w:p>
          <w:p w14:paraId="0719006F">
            <w:pPr>
              <w:snapToGrid w:val="0"/>
              <w:spacing w:line="240" w:lineRule="exact"/>
              <w:textAlignment w:val="center"/>
              <w:rPr>
                <w:rFonts w:ascii="黑体" w:hAnsi="黑体" w:eastAsia="黑体" w:cs="黑体"/>
                <w:color w:val="FF0000"/>
                <w:sz w:val="18"/>
                <w:szCs w:val="18"/>
              </w:rPr>
            </w:pPr>
            <w:r>
              <w:rPr>
                <w:rFonts w:hint="eastAsia" w:ascii="黑体" w:hAnsi="黑体" w:eastAsia="黑体" w:cs="黑体"/>
                <w:color w:val="FF0000"/>
              </w:rPr>
              <w:t>5.展台照明用电与机械用电分开使用，LED用电需独立电箱</w:t>
            </w:r>
          </w:p>
          <w:p w14:paraId="29479FFE">
            <w:pPr>
              <w:snapToGrid w:val="0"/>
              <w:spacing w:line="240" w:lineRule="exact"/>
              <w:textAlignment w:val="center"/>
              <w:rPr>
                <w:rFonts w:ascii="黑体" w:hAnsi="黑体" w:eastAsia="黑体" w:cs="黑体"/>
              </w:rPr>
            </w:pPr>
          </w:p>
        </w:tc>
      </w:tr>
      <w:tr w14:paraId="065EB5ED">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6DE16">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rPr>
              <w:t>1</w:t>
            </w:r>
          </w:p>
        </w:tc>
        <w:tc>
          <w:tcPr>
            <w:tcW w:w="10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A92DB">
            <w:pPr>
              <w:snapToGrid w:val="0"/>
              <w:spacing w:line="240" w:lineRule="exact"/>
              <w:textAlignment w:val="center"/>
              <w:rPr>
                <w:rFonts w:ascii="黑体" w:hAnsi="黑体" w:eastAsia="黑体" w:cs="黑体"/>
                <w:bCs/>
                <w:color w:val="000000"/>
              </w:rPr>
            </w:pPr>
            <w:r>
              <w:rPr>
                <w:rFonts w:hint="eastAsia" w:ascii="黑体" w:hAnsi="黑体" w:eastAsia="黑体" w:cs="黑体"/>
                <w:bCs/>
                <w:color w:val="000000"/>
              </w:rPr>
              <w:t>220V/10A(&lt;2KW)</w:t>
            </w:r>
          </w:p>
        </w:tc>
        <w:tc>
          <w:tcPr>
            <w:tcW w:w="124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DC3F6B">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lang w:val="en-US" w:eastAsia="zh-CN"/>
              </w:rPr>
              <w:t>825</w:t>
            </w:r>
            <w:r>
              <w:rPr>
                <w:rFonts w:hint="eastAsia" w:ascii="黑体" w:hAnsi="黑体" w:eastAsia="黑体" w:cs="黑体"/>
                <w:bCs/>
                <w:color w:val="000000"/>
              </w:rPr>
              <w:t>元/展期</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8294B">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lang w:val="en-US" w:eastAsia="zh-CN"/>
              </w:rPr>
              <w:t>1075</w:t>
            </w:r>
            <w:r>
              <w:rPr>
                <w:rFonts w:hint="eastAsia" w:ascii="黑体" w:hAnsi="黑体" w:eastAsia="黑体" w:cs="黑体"/>
                <w:bCs/>
                <w:color w:val="000000"/>
              </w:rPr>
              <w:t>元/展期</w:t>
            </w:r>
          </w:p>
        </w:tc>
        <w:tc>
          <w:tcPr>
            <w:tcW w:w="1205" w:type="pct"/>
            <w:vMerge w:val="continue"/>
            <w:tcBorders>
              <w:left w:val="single" w:color="auto" w:sz="4" w:space="0"/>
              <w:right w:val="single" w:color="000000" w:sz="4" w:space="0"/>
            </w:tcBorders>
            <w:tcMar>
              <w:top w:w="15" w:type="dxa"/>
              <w:left w:w="15" w:type="dxa"/>
              <w:right w:w="15" w:type="dxa"/>
            </w:tcMar>
            <w:vAlign w:val="center"/>
          </w:tcPr>
          <w:p w14:paraId="177D1571">
            <w:pPr>
              <w:snapToGrid w:val="0"/>
              <w:spacing w:line="240" w:lineRule="exact"/>
              <w:textAlignment w:val="center"/>
              <w:rPr>
                <w:rFonts w:ascii="黑体" w:hAnsi="黑体" w:eastAsia="黑体" w:cs="黑体"/>
                <w:b/>
                <w:color w:val="000000"/>
              </w:rPr>
            </w:pPr>
          </w:p>
        </w:tc>
      </w:tr>
      <w:tr w14:paraId="0553641F">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178BF">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rPr>
              <w:t>2</w:t>
            </w:r>
          </w:p>
        </w:tc>
        <w:tc>
          <w:tcPr>
            <w:tcW w:w="10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37F03">
            <w:pPr>
              <w:spacing w:line="240" w:lineRule="exact"/>
              <w:rPr>
                <w:rFonts w:ascii="黑体" w:hAnsi="黑体" w:eastAsia="黑体" w:cs="黑体"/>
              </w:rPr>
            </w:pPr>
            <w:r>
              <w:rPr>
                <w:rFonts w:hint="eastAsia" w:ascii="黑体" w:hAnsi="黑体" w:eastAsia="黑体" w:cs="黑体"/>
              </w:rPr>
              <w:t>220V/1</w:t>
            </w:r>
            <w:r>
              <w:rPr>
                <w:rFonts w:ascii="黑体" w:hAnsi="黑体" w:eastAsia="黑体" w:cs="黑体"/>
              </w:rPr>
              <w:t>6</w:t>
            </w:r>
            <w:r>
              <w:rPr>
                <w:rFonts w:hint="eastAsia" w:ascii="黑体" w:hAnsi="黑体" w:eastAsia="黑体" w:cs="黑体"/>
              </w:rPr>
              <w:t>A(&lt;3KW)</w:t>
            </w:r>
          </w:p>
        </w:tc>
        <w:tc>
          <w:tcPr>
            <w:tcW w:w="124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ADA182">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1205</w:t>
            </w:r>
            <w:r>
              <w:rPr>
                <w:rFonts w:hint="eastAsia" w:ascii="黑体" w:hAnsi="黑体" w:eastAsia="黑体" w:cs="黑体"/>
                <w:color w:val="000000"/>
              </w:rPr>
              <w:t>元/展期</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68416">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1570</w:t>
            </w:r>
            <w:r>
              <w:rPr>
                <w:rFonts w:hint="eastAsia" w:ascii="黑体" w:hAnsi="黑体" w:eastAsia="黑体" w:cs="黑体"/>
                <w:color w:val="000000"/>
              </w:rPr>
              <w:t>元/展期</w:t>
            </w:r>
          </w:p>
        </w:tc>
        <w:tc>
          <w:tcPr>
            <w:tcW w:w="1205" w:type="pct"/>
            <w:vMerge w:val="continue"/>
            <w:tcBorders>
              <w:left w:val="single" w:color="auto" w:sz="4" w:space="0"/>
              <w:right w:val="single" w:color="000000" w:sz="4" w:space="0"/>
            </w:tcBorders>
            <w:tcMar>
              <w:top w:w="15" w:type="dxa"/>
              <w:left w:w="15" w:type="dxa"/>
              <w:right w:w="15" w:type="dxa"/>
            </w:tcMar>
            <w:vAlign w:val="center"/>
          </w:tcPr>
          <w:p w14:paraId="31D3E8F9">
            <w:pPr>
              <w:snapToGrid w:val="0"/>
              <w:spacing w:line="240" w:lineRule="exact"/>
              <w:textAlignment w:val="center"/>
              <w:rPr>
                <w:rFonts w:ascii="黑体" w:hAnsi="黑体" w:eastAsia="黑体" w:cs="黑体"/>
                <w:b/>
                <w:color w:val="000000"/>
              </w:rPr>
            </w:pPr>
          </w:p>
        </w:tc>
      </w:tr>
      <w:tr w14:paraId="1F1EC50E">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550DA">
            <w:pPr>
              <w:snapToGrid w:val="0"/>
              <w:spacing w:line="240" w:lineRule="exact"/>
              <w:jc w:val="center"/>
              <w:textAlignment w:val="center"/>
              <w:rPr>
                <w:rFonts w:ascii="黑体" w:hAnsi="黑体" w:eastAsia="黑体" w:cs="黑体"/>
                <w:bCs/>
                <w:color w:val="000000"/>
              </w:rPr>
            </w:pPr>
            <w:r>
              <w:rPr>
                <w:rFonts w:ascii="黑体" w:hAnsi="黑体" w:eastAsia="黑体" w:cs="黑体"/>
                <w:bCs/>
                <w:color w:val="000000"/>
              </w:rPr>
              <w:t>3</w:t>
            </w:r>
          </w:p>
        </w:tc>
        <w:tc>
          <w:tcPr>
            <w:tcW w:w="10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72F3E">
            <w:pPr>
              <w:spacing w:line="240" w:lineRule="exact"/>
              <w:rPr>
                <w:rFonts w:ascii="黑体" w:hAnsi="黑体" w:eastAsia="黑体" w:cs="黑体"/>
              </w:rPr>
            </w:pPr>
            <w:r>
              <w:rPr>
                <w:rFonts w:hint="eastAsia" w:ascii="黑体" w:hAnsi="黑体" w:eastAsia="黑体" w:cs="黑体"/>
              </w:rPr>
              <w:t>220V/3</w:t>
            </w:r>
            <w:r>
              <w:rPr>
                <w:rFonts w:ascii="黑体" w:hAnsi="黑体" w:eastAsia="黑体" w:cs="黑体"/>
              </w:rPr>
              <w:t>2</w:t>
            </w:r>
            <w:r>
              <w:rPr>
                <w:rFonts w:hint="eastAsia" w:ascii="黑体" w:hAnsi="黑体" w:eastAsia="黑体" w:cs="黑体"/>
              </w:rPr>
              <w:t>A(&lt;6KW)</w:t>
            </w:r>
          </w:p>
        </w:tc>
        <w:tc>
          <w:tcPr>
            <w:tcW w:w="124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69F0DA">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2475</w:t>
            </w:r>
            <w:r>
              <w:rPr>
                <w:rFonts w:hint="eastAsia" w:ascii="黑体" w:hAnsi="黑体" w:eastAsia="黑体" w:cs="黑体"/>
                <w:color w:val="000000"/>
              </w:rPr>
              <w:t>元/展期</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90AAC">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3220</w:t>
            </w:r>
            <w:r>
              <w:rPr>
                <w:rFonts w:hint="eastAsia" w:ascii="黑体" w:hAnsi="黑体" w:eastAsia="黑体" w:cs="黑体"/>
                <w:color w:val="000000"/>
              </w:rPr>
              <w:t>元/展期</w:t>
            </w:r>
          </w:p>
        </w:tc>
        <w:tc>
          <w:tcPr>
            <w:tcW w:w="1205" w:type="pct"/>
            <w:vMerge w:val="continue"/>
            <w:tcBorders>
              <w:left w:val="single" w:color="auto" w:sz="4" w:space="0"/>
              <w:right w:val="single" w:color="000000" w:sz="4" w:space="0"/>
            </w:tcBorders>
            <w:tcMar>
              <w:top w:w="15" w:type="dxa"/>
              <w:left w:w="15" w:type="dxa"/>
              <w:right w:w="15" w:type="dxa"/>
            </w:tcMar>
            <w:vAlign w:val="center"/>
          </w:tcPr>
          <w:p w14:paraId="759E2639">
            <w:pPr>
              <w:snapToGrid w:val="0"/>
              <w:spacing w:line="240" w:lineRule="exact"/>
              <w:textAlignment w:val="center"/>
              <w:rPr>
                <w:rFonts w:ascii="黑体" w:hAnsi="黑体" w:eastAsia="黑体" w:cs="黑体"/>
                <w:b/>
                <w:color w:val="000000"/>
              </w:rPr>
            </w:pPr>
          </w:p>
        </w:tc>
      </w:tr>
      <w:tr w14:paraId="091664E5">
        <w:tblPrEx>
          <w:tblCellMar>
            <w:top w:w="0" w:type="dxa"/>
            <w:left w:w="0" w:type="dxa"/>
            <w:bottom w:w="0" w:type="dxa"/>
            <w:right w:w="0" w:type="dxa"/>
          </w:tblCellMar>
        </w:tblPrEx>
        <w:trPr>
          <w:trHeight w:val="397" w:hRule="atLeast"/>
          <w:jc w:val="center"/>
        </w:trPr>
        <w:tc>
          <w:tcPr>
            <w:tcW w:w="2603" w:type="pct"/>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058F26D">
            <w:pPr>
              <w:snapToGrid w:val="0"/>
              <w:spacing w:line="240" w:lineRule="exact"/>
              <w:textAlignment w:val="center"/>
              <w:rPr>
                <w:rFonts w:ascii="黑体" w:hAnsi="黑体" w:eastAsia="黑体" w:cs="黑体"/>
                <w:b/>
              </w:rPr>
            </w:pPr>
            <w:r>
              <w:rPr>
                <w:rFonts w:hint="eastAsia" w:ascii="黑体" w:hAnsi="黑体" w:eastAsia="黑体" w:cs="黑体"/>
                <w:b/>
              </w:rPr>
              <w:t>三相用电（照明用电与机械用电分开使用）</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7F57B">
            <w:pPr>
              <w:snapToGrid w:val="0"/>
              <w:spacing w:line="240" w:lineRule="exact"/>
              <w:textAlignment w:val="center"/>
              <w:rPr>
                <w:rFonts w:ascii="黑体" w:hAnsi="黑体" w:eastAsia="黑体" w:cs="黑体"/>
                <w:b/>
              </w:rPr>
            </w:pPr>
          </w:p>
        </w:tc>
        <w:tc>
          <w:tcPr>
            <w:tcW w:w="1205" w:type="pct"/>
            <w:vMerge w:val="continue"/>
            <w:tcBorders>
              <w:left w:val="single" w:color="auto" w:sz="4" w:space="0"/>
              <w:right w:val="single" w:color="000000" w:sz="4" w:space="0"/>
            </w:tcBorders>
            <w:tcMar>
              <w:top w:w="15" w:type="dxa"/>
              <w:left w:w="15" w:type="dxa"/>
              <w:right w:w="15" w:type="dxa"/>
            </w:tcMar>
            <w:vAlign w:val="center"/>
          </w:tcPr>
          <w:p w14:paraId="4BAA30B2">
            <w:pPr>
              <w:snapToGrid w:val="0"/>
              <w:spacing w:line="240" w:lineRule="exact"/>
              <w:textAlignment w:val="center"/>
              <w:rPr>
                <w:rFonts w:ascii="黑体" w:hAnsi="黑体" w:eastAsia="黑体" w:cs="黑体"/>
                <w:b/>
              </w:rPr>
            </w:pPr>
          </w:p>
        </w:tc>
      </w:tr>
      <w:tr w14:paraId="1D52E432">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7AC47">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rPr>
              <w:t>1</w:t>
            </w:r>
          </w:p>
        </w:tc>
        <w:tc>
          <w:tcPr>
            <w:tcW w:w="10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B9393">
            <w:pPr>
              <w:spacing w:line="240" w:lineRule="exact"/>
              <w:rPr>
                <w:rFonts w:ascii="黑体" w:hAnsi="黑体" w:eastAsia="黑体" w:cs="黑体"/>
              </w:rPr>
            </w:pPr>
            <w:r>
              <w:rPr>
                <w:rFonts w:hint="eastAsia" w:ascii="黑体" w:hAnsi="黑体" w:eastAsia="黑体" w:cs="黑体"/>
              </w:rPr>
              <w:t>380V/1</w:t>
            </w:r>
            <w:r>
              <w:rPr>
                <w:rFonts w:ascii="黑体" w:hAnsi="黑体" w:eastAsia="黑体" w:cs="黑体"/>
              </w:rPr>
              <w:t>6</w:t>
            </w:r>
            <w:r>
              <w:rPr>
                <w:rFonts w:hint="eastAsia" w:ascii="黑体" w:hAnsi="黑体" w:eastAsia="黑体" w:cs="黑体"/>
              </w:rPr>
              <w:t>A(&lt;8W)</w:t>
            </w:r>
          </w:p>
        </w:tc>
        <w:tc>
          <w:tcPr>
            <w:tcW w:w="124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5A000B">
            <w:pPr>
              <w:spacing w:line="240" w:lineRule="exact"/>
              <w:jc w:val="center"/>
              <w:rPr>
                <w:rFonts w:ascii="黑体" w:hAnsi="黑体" w:eastAsia="黑体" w:cs="黑体"/>
              </w:rPr>
            </w:pPr>
            <w:r>
              <w:rPr>
                <w:rFonts w:hint="eastAsia" w:ascii="黑体" w:hAnsi="黑体" w:eastAsia="黑体" w:cs="黑体"/>
                <w:lang w:val="en-US" w:eastAsia="zh-CN"/>
              </w:rPr>
              <w:t>1985</w:t>
            </w:r>
            <w:r>
              <w:rPr>
                <w:rFonts w:hint="eastAsia" w:ascii="黑体" w:hAnsi="黑体" w:eastAsia="黑体" w:cs="黑体"/>
                <w:color w:val="000000"/>
              </w:rPr>
              <w:t>元/展期</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07F0A">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lang w:val="en-US" w:eastAsia="zh-CN"/>
              </w:rPr>
              <w:t>2580</w:t>
            </w:r>
            <w:r>
              <w:rPr>
                <w:rFonts w:hint="eastAsia" w:ascii="黑体" w:hAnsi="黑体" w:eastAsia="黑体" w:cs="黑体"/>
                <w:bCs/>
                <w:color w:val="000000"/>
              </w:rPr>
              <w:t>元/展期</w:t>
            </w:r>
          </w:p>
        </w:tc>
        <w:tc>
          <w:tcPr>
            <w:tcW w:w="1205" w:type="pct"/>
            <w:vMerge w:val="continue"/>
            <w:tcBorders>
              <w:left w:val="single" w:color="auto" w:sz="4" w:space="0"/>
              <w:right w:val="single" w:color="000000" w:sz="4" w:space="0"/>
            </w:tcBorders>
            <w:tcMar>
              <w:top w:w="15" w:type="dxa"/>
              <w:left w:w="15" w:type="dxa"/>
              <w:right w:w="15" w:type="dxa"/>
            </w:tcMar>
            <w:vAlign w:val="center"/>
          </w:tcPr>
          <w:p w14:paraId="049E83FC">
            <w:pPr>
              <w:snapToGrid w:val="0"/>
              <w:spacing w:line="240" w:lineRule="exact"/>
              <w:textAlignment w:val="center"/>
              <w:rPr>
                <w:rFonts w:ascii="黑体" w:hAnsi="黑体" w:eastAsia="黑体" w:cs="黑体"/>
                <w:b/>
                <w:color w:val="000000"/>
              </w:rPr>
            </w:pPr>
          </w:p>
        </w:tc>
      </w:tr>
      <w:tr w14:paraId="0C9DD8F7">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E2965">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rPr>
              <w:t>2</w:t>
            </w:r>
          </w:p>
        </w:tc>
        <w:tc>
          <w:tcPr>
            <w:tcW w:w="10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0176F">
            <w:pPr>
              <w:spacing w:line="240" w:lineRule="exact"/>
              <w:rPr>
                <w:rFonts w:ascii="黑体" w:hAnsi="黑体" w:eastAsia="黑体" w:cs="黑体"/>
              </w:rPr>
            </w:pPr>
            <w:r>
              <w:rPr>
                <w:rFonts w:hint="eastAsia" w:ascii="黑体" w:hAnsi="黑体" w:eastAsia="黑体" w:cs="黑体"/>
              </w:rPr>
              <w:t>380V/</w:t>
            </w:r>
            <w:r>
              <w:rPr>
                <w:rFonts w:ascii="黑体" w:hAnsi="黑体" w:eastAsia="黑体" w:cs="黑体"/>
              </w:rPr>
              <w:t>32</w:t>
            </w:r>
            <w:r>
              <w:rPr>
                <w:rFonts w:hint="eastAsia" w:ascii="黑体" w:hAnsi="黑体" w:eastAsia="黑体" w:cs="黑体"/>
              </w:rPr>
              <w:t>A(&lt;1</w:t>
            </w:r>
            <w:r>
              <w:rPr>
                <w:rFonts w:ascii="黑体" w:hAnsi="黑体" w:eastAsia="黑体" w:cs="黑体"/>
              </w:rPr>
              <w:t>6</w:t>
            </w:r>
            <w:r>
              <w:rPr>
                <w:rFonts w:hint="eastAsia" w:ascii="黑体" w:hAnsi="黑体" w:eastAsia="黑体" w:cs="黑体"/>
              </w:rPr>
              <w:t>KW)</w:t>
            </w:r>
          </w:p>
        </w:tc>
        <w:tc>
          <w:tcPr>
            <w:tcW w:w="124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0CB8CCA">
            <w:pPr>
              <w:spacing w:line="240" w:lineRule="exact"/>
              <w:jc w:val="center"/>
              <w:rPr>
                <w:rFonts w:ascii="黑体" w:hAnsi="黑体" w:eastAsia="黑体" w:cs="黑体"/>
              </w:rPr>
            </w:pPr>
            <w:r>
              <w:rPr>
                <w:rFonts w:hint="eastAsia" w:ascii="黑体" w:hAnsi="黑体" w:eastAsia="黑体" w:cs="黑体"/>
                <w:lang w:val="en-US" w:eastAsia="zh-CN"/>
              </w:rPr>
              <w:t>3450</w:t>
            </w:r>
            <w:r>
              <w:rPr>
                <w:rFonts w:hint="eastAsia" w:ascii="黑体" w:hAnsi="黑体" w:eastAsia="黑体" w:cs="黑体"/>
                <w:color w:val="000000"/>
              </w:rPr>
              <w:t>元/展期</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7368E1">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4485</w:t>
            </w:r>
            <w:r>
              <w:rPr>
                <w:rFonts w:hint="eastAsia" w:ascii="黑体" w:hAnsi="黑体" w:eastAsia="黑体" w:cs="黑体"/>
                <w:color w:val="000000"/>
              </w:rPr>
              <w:t>元/展期</w:t>
            </w:r>
          </w:p>
        </w:tc>
        <w:tc>
          <w:tcPr>
            <w:tcW w:w="1205" w:type="pct"/>
            <w:vMerge w:val="continue"/>
            <w:tcBorders>
              <w:left w:val="single" w:color="auto" w:sz="4" w:space="0"/>
              <w:right w:val="single" w:color="000000" w:sz="4" w:space="0"/>
            </w:tcBorders>
            <w:tcMar>
              <w:top w:w="15" w:type="dxa"/>
              <w:left w:w="15" w:type="dxa"/>
              <w:right w:w="15" w:type="dxa"/>
            </w:tcMar>
            <w:vAlign w:val="center"/>
          </w:tcPr>
          <w:p w14:paraId="34D05906">
            <w:pPr>
              <w:snapToGrid w:val="0"/>
              <w:spacing w:line="240" w:lineRule="exact"/>
              <w:textAlignment w:val="center"/>
              <w:rPr>
                <w:rFonts w:ascii="黑体" w:hAnsi="黑体" w:eastAsia="黑体" w:cs="黑体"/>
                <w:b/>
                <w:color w:val="000000"/>
              </w:rPr>
            </w:pPr>
          </w:p>
        </w:tc>
      </w:tr>
      <w:tr w14:paraId="6E11A961">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058F8">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rPr>
              <w:t>3</w:t>
            </w:r>
          </w:p>
        </w:tc>
        <w:tc>
          <w:tcPr>
            <w:tcW w:w="10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442C9">
            <w:pPr>
              <w:spacing w:line="240" w:lineRule="exact"/>
              <w:rPr>
                <w:rFonts w:ascii="黑体" w:hAnsi="黑体" w:eastAsia="黑体" w:cs="黑体"/>
              </w:rPr>
            </w:pPr>
            <w:r>
              <w:rPr>
                <w:rFonts w:hint="eastAsia" w:ascii="黑体" w:hAnsi="黑体" w:eastAsia="黑体" w:cs="黑体"/>
              </w:rPr>
              <w:t>380V/</w:t>
            </w:r>
            <w:r>
              <w:rPr>
                <w:rFonts w:ascii="黑体" w:hAnsi="黑体" w:eastAsia="黑体" w:cs="黑体"/>
              </w:rPr>
              <w:t>63</w:t>
            </w:r>
            <w:r>
              <w:rPr>
                <w:rFonts w:hint="eastAsia" w:ascii="黑体" w:hAnsi="黑体" w:eastAsia="黑体" w:cs="黑体"/>
              </w:rPr>
              <w:t>A(&lt;</w:t>
            </w:r>
            <w:r>
              <w:rPr>
                <w:rFonts w:ascii="黑体" w:hAnsi="黑体" w:eastAsia="黑体" w:cs="黑体"/>
              </w:rPr>
              <w:t>32</w:t>
            </w:r>
            <w:r>
              <w:rPr>
                <w:rFonts w:hint="eastAsia" w:ascii="黑体" w:hAnsi="黑体" w:eastAsia="黑体" w:cs="黑体"/>
              </w:rPr>
              <w:t>KW)</w:t>
            </w:r>
          </w:p>
        </w:tc>
        <w:tc>
          <w:tcPr>
            <w:tcW w:w="124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394BF7E">
            <w:pPr>
              <w:spacing w:line="240" w:lineRule="exact"/>
              <w:jc w:val="center"/>
              <w:rPr>
                <w:rFonts w:ascii="黑体" w:hAnsi="黑体" w:eastAsia="黑体" w:cs="黑体"/>
              </w:rPr>
            </w:pPr>
            <w:r>
              <w:rPr>
                <w:rFonts w:hint="eastAsia" w:ascii="黑体" w:hAnsi="黑体" w:eastAsia="黑体" w:cs="黑体"/>
                <w:lang w:val="en-US" w:eastAsia="zh-CN"/>
              </w:rPr>
              <w:t>5670</w:t>
            </w:r>
            <w:r>
              <w:rPr>
                <w:rFonts w:hint="eastAsia" w:ascii="黑体" w:hAnsi="黑体" w:eastAsia="黑体" w:cs="黑体"/>
                <w:color w:val="000000"/>
              </w:rPr>
              <w:t>元/展期</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58D9C">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7370</w:t>
            </w:r>
            <w:r>
              <w:rPr>
                <w:rFonts w:hint="eastAsia" w:ascii="黑体" w:hAnsi="黑体" w:eastAsia="黑体" w:cs="黑体"/>
                <w:color w:val="000000"/>
              </w:rPr>
              <w:t>元/展期</w:t>
            </w:r>
          </w:p>
        </w:tc>
        <w:tc>
          <w:tcPr>
            <w:tcW w:w="1205" w:type="pct"/>
            <w:vMerge w:val="continue"/>
            <w:tcBorders>
              <w:left w:val="single" w:color="auto" w:sz="4" w:space="0"/>
              <w:right w:val="single" w:color="000000" w:sz="4" w:space="0"/>
            </w:tcBorders>
            <w:tcMar>
              <w:top w:w="15" w:type="dxa"/>
              <w:left w:w="15" w:type="dxa"/>
              <w:right w:w="15" w:type="dxa"/>
            </w:tcMar>
            <w:vAlign w:val="center"/>
          </w:tcPr>
          <w:p w14:paraId="0608C4FE">
            <w:pPr>
              <w:snapToGrid w:val="0"/>
              <w:spacing w:line="240" w:lineRule="exact"/>
              <w:textAlignment w:val="center"/>
              <w:rPr>
                <w:rFonts w:ascii="黑体" w:hAnsi="黑体" w:eastAsia="黑体" w:cs="黑体"/>
                <w:b/>
                <w:color w:val="000000"/>
              </w:rPr>
            </w:pPr>
          </w:p>
        </w:tc>
      </w:tr>
      <w:tr w14:paraId="17F2DE37">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8AB32">
            <w:pPr>
              <w:snapToGrid w:val="0"/>
              <w:spacing w:line="240" w:lineRule="exact"/>
              <w:jc w:val="center"/>
              <w:textAlignment w:val="center"/>
              <w:rPr>
                <w:rFonts w:ascii="黑体" w:hAnsi="黑体" w:eastAsia="黑体" w:cs="黑体"/>
                <w:bCs/>
                <w:color w:val="000000"/>
              </w:rPr>
            </w:pPr>
            <w:r>
              <w:rPr>
                <w:rFonts w:hint="eastAsia" w:ascii="黑体" w:hAnsi="黑体" w:eastAsia="黑体" w:cs="黑体"/>
                <w:bCs/>
                <w:color w:val="000000"/>
              </w:rPr>
              <w:t>4</w:t>
            </w:r>
          </w:p>
        </w:tc>
        <w:tc>
          <w:tcPr>
            <w:tcW w:w="10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07316">
            <w:pPr>
              <w:spacing w:line="240" w:lineRule="exact"/>
              <w:rPr>
                <w:rFonts w:ascii="黑体" w:hAnsi="黑体" w:eastAsia="黑体" w:cs="黑体"/>
              </w:rPr>
            </w:pPr>
            <w:r>
              <w:rPr>
                <w:rFonts w:hint="eastAsia" w:ascii="黑体" w:hAnsi="黑体" w:eastAsia="黑体" w:cs="黑体"/>
              </w:rPr>
              <w:t>380V/</w:t>
            </w:r>
            <w:r>
              <w:rPr>
                <w:rFonts w:ascii="黑体" w:hAnsi="黑体" w:eastAsia="黑体" w:cs="黑体"/>
              </w:rPr>
              <w:t>100</w:t>
            </w:r>
            <w:r>
              <w:rPr>
                <w:rFonts w:hint="eastAsia" w:ascii="黑体" w:hAnsi="黑体" w:eastAsia="黑体" w:cs="黑体"/>
              </w:rPr>
              <w:t>A(&lt;</w:t>
            </w:r>
            <w:r>
              <w:rPr>
                <w:rFonts w:ascii="黑体" w:hAnsi="黑体" w:eastAsia="黑体" w:cs="黑体"/>
              </w:rPr>
              <w:t>50</w:t>
            </w:r>
            <w:r>
              <w:rPr>
                <w:rFonts w:hint="eastAsia" w:ascii="黑体" w:hAnsi="黑体" w:eastAsia="黑体" w:cs="黑体"/>
              </w:rPr>
              <w:t>KW)</w:t>
            </w:r>
          </w:p>
        </w:tc>
        <w:tc>
          <w:tcPr>
            <w:tcW w:w="124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579494">
            <w:pPr>
              <w:spacing w:line="240" w:lineRule="exact"/>
              <w:jc w:val="center"/>
              <w:rPr>
                <w:rFonts w:ascii="黑体" w:hAnsi="黑体" w:eastAsia="黑体" w:cs="黑体"/>
              </w:rPr>
            </w:pPr>
            <w:r>
              <w:rPr>
                <w:rFonts w:hint="eastAsia" w:ascii="黑体" w:hAnsi="黑体" w:eastAsia="黑体" w:cs="黑体"/>
                <w:lang w:val="en-US" w:eastAsia="zh-CN"/>
              </w:rPr>
              <w:t>10635</w:t>
            </w:r>
            <w:r>
              <w:rPr>
                <w:rFonts w:hint="eastAsia" w:ascii="黑体" w:hAnsi="黑体" w:eastAsia="黑体" w:cs="黑体"/>
                <w:color w:val="000000"/>
              </w:rPr>
              <w:t>元/展期</w:t>
            </w:r>
          </w:p>
        </w:tc>
        <w:tc>
          <w:tcPr>
            <w:tcW w:w="11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6C66B8">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13820</w:t>
            </w:r>
            <w:r>
              <w:rPr>
                <w:rFonts w:hint="eastAsia" w:ascii="黑体" w:hAnsi="黑体" w:eastAsia="黑体" w:cs="黑体"/>
                <w:color w:val="000000"/>
              </w:rPr>
              <w:t>元/展期</w:t>
            </w:r>
          </w:p>
        </w:tc>
        <w:tc>
          <w:tcPr>
            <w:tcW w:w="1205"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1B2154D9">
            <w:pPr>
              <w:snapToGrid w:val="0"/>
              <w:spacing w:line="240" w:lineRule="exact"/>
              <w:textAlignment w:val="center"/>
              <w:rPr>
                <w:rFonts w:ascii="黑体" w:hAnsi="黑体" w:eastAsia="黑体" w:cs="黑体"/>
                <w:b/>
                <w:color w:val="000000"/>
              </w:rPr>
            </w:pPr>
          </w:p>
        </w:tc>
      </w:tr>
      <w:tr w14:paraId="1F89EDF1">
        <w:tblPrEx>
          <w:tblCellMar>
            <w:top w:w="0" w:type="dxa"/>
            <w:left w:w="0" w:type="dxa"/>
            <w:bottom w:w="0" w:type="dxa"/>
            <w:right w:w="0" w:type="dxa"/>
          </w:tblCellMar>
        </w:tblPrEx>
        <w:trPr>
          <w:trHeight w:val="39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CF09">
            <w:pPr>
              <w:snapToGrid w:val="0"/>
              <w:spacing w:line="240" w:lineRule="exact"/>
              <w:textAlignment w:val="center"/>
              <w:rPr>
                <w:rFonts w:ascii="黑体" w:hAnsi="黑体" w:eastAsia="黑体" w:cs="黑体"/>
                <w:color w:val="000000"/>
              </w:rPr>
            </w:pPr>
            <w:r>
              <w:rPr>
                <w:rFonts w:hint="eastAsia" w:ascii="黑体" w:hAnsi="黑体" w:eastAsia="黑体" w:cs="黑体"/>
                <w:b/>
              </w:rPr>
              <w:t>布展期施工临时用电</w:t>
            </w:r>
          </w:p>
        </w:tc>
      </w:tr>
      <w:tr w14:paraId="179FDF4E">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0E5BB">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rPr>
              <w:t>1</w:t>
            </w:r>
          </w:p>
        </w:tc>
        <w:tc>
          <w:tcPr>
            <w:tcW w:w="1049"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5E5E6F3">
            <w:pPr>
              <w:spacing w:line="240" w:lineRule="exact"/>
              <w:rPr>
                <w:rFonts w:ascii="黑体" w:hAnsi="黑体" w:eastAsia="黑体" w:cs="黑体"/>
              </w:rPr>
            </w:pPr>
            <w:r>
              <w:rPr>
                <w:rFonts w:hint="eastAsia" w:ascii="黑体" w:hAnsi="黑体" w:eastAsia="黑体" w:cs="黑体"/>
              </w:rPr>
              <w:t>220V/15A</w:t>
            </w:r>
          </w:p>
        </w:tc>
        <w:tc>
          <w:tcPr>
            <w:tcW w:w="1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36EA">
            <w:pPr>
              <w:snapToGrid w:val="0"/>
              <w:spacing w:line="240" w:lineRule="exact"/>
              <w:jc w:val="center"/>
              <w:textAlignment w:val="center"/>
              <w:rPr>
                <w:rFonts w:ascii="黑体" w:hAnsi="黑体" w:eastAsia="黑体" w:cs="黑体"/>
                <w:color w:val="000000"/>
              </w:rPr>
            </w:pPr>
            <w:r>
              <w:rPr>
                <w:rFonts w:ascii="黑体" w:hAnsi="黑体" w:eastAsia="黑体" w:cs="黑体"/>
                <w:color w:val="000000"/>
              </w:rPr>
              <w:t>5</w:t>
            </w:r>
            <w:r>
              <w:rPr>
                <w:rFonts w:hint="eastAsia" w:ascii="黑体" w:hAnsi="黑体" w:eastAsia="黑体" w:cs="黑体"/>
                <w:color w:val="000000"/>
                <w:lang w:val="en-US" w:eastAsia="zh-CN"/>
              </w:rPr>
              <w:t>85</w:t>
            </w:r>
            <w:r>
              <w:rPr>
                <w:rFonts w:hint="eastAsia" w:ascii="黑体" w:hAnsi="黑体" w:eastAsia="黑体" w:cs="黑体"/>
                <w:color w:val="000000"/>
              </w:rPr>
              <w:t>元/布展期</w:t>
            </w:r>
          </w:p>
        </w:tc>
        <w:tc>
          <w:tcPr>
            <w:tcW w:w="11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E50B1">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760</w:t>
            </w:r>
            <w:r>
              <w:rPr>
                <w:rFonts w:hint="eastAsia" w:ascii="黑体" w:hAnsi="黑体" w:eastAsia="黑体" w:cs="黑体"/>
                <w:color w:val="000000"/>
              </w:rPr>
              <w:t>元/布展期</w:t>
            </w:r>
          </w:p>
        </w:tc>
        <w:tc>
          <w:tcPr>
            <w:tcW w:w="12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34CA0">
            <w:pPr>
              <w:snapToGrid w:val="0"/>
              <w:spacing w:line="240" w:lineRule="exact"/>
              <w:textAlignment w:val="center"/>
              <w:rPr>
                <w:rFonts w:ascii="黑体" w:hAnsi="黑体" w:eastAsia="黑体" w:cs="黑体"/>
                <w:color w:val="000000"/>
              </w:rPr>
            </w:pPr>
          </w:p>
        </w:tc>
      </w:tr>
      <w:tr w14:paraId="749AF79A">
        <w:tblPrEx>
          <w:tblCellMar>
            <w:top w:w="0" w:type="dxa"/>
            <w:left w:w="0" w:type="dxa"/>
            <w:bottom w:w="0" w:type="dxa"/>
            <w:right w:w="0" w:type="dxa"/>
          </w:tblCellMar>
        </w:tblPrEx>
        <w:trPr>
          <w:trHeight w:val="397" w:hRule="atLeast"/>
          <w:jc w:val="center"/>
        </w:trPr>
        <w:tc>
          <w:tcPr>
            <w:tcW w:w="3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14357">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rPr>
              <w:t>2</w:t>
            </w:r>
          </w:p>
        </w:tc>
        <w:tc>
          <w:tcPr>
            <w:tcW w:w="1049"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AC508C6">
            <w:pPr>
              <w:spacing w:line="240" w:lineRule="exact"/>
              <w:rPr>
                <w:rFonts w:ascii="黑体" w:hAnsi="黑体" w:eastAsia="黑体" w:cs="黑体"/>
              </w:rPr>
            </w:pPr>
            <w:r>
              <w:rPr>
                <w:rFonts w:hint="eastAsia" w:ascii="黑体" w:hAnsi="黑体" w:eastAsia="黑体" w:cs="黑体"/>
              </w:rPr>
              <w:t>380V/15A</w:t>
            </w:r>
          </w:p>
        </w:tc>
        <w:tc>
          <w:tcPr>
            <w:tcW w:w="1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0F1D">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730</w:t>
            </w:r>
            <w:r>
              <w:rPr>
                <w:rFonts w:hint="eastAsia" w:ascii="黑体" w:hAnsi="黑体" w:eastAsia="黑体" w:cs="黑体"/>
                <w:color w:val="000000"/>
              </w:rPr>
              <w:t>元/布展期</w:t>
            </w:r>
          </w:p>
        </w:tc>
        <w:tc>
          <w:tcPr>
            <w:tcW w:w="11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530C9">
            <w:pPr>
              <w:snapToGrid w:val="0"/>
              <w:spacing w:line="240" w:lineRule="exact"/>
              <w:jc w:val="center"/>
              <w:textAlignment w:val="center"/>
              <w:rPr>
                <w:rFonts w:ascii="黑体" w:hAnsi="黑体" w:eastAsia="黑体" w:cs="黑体"/>
                <w:color w:val="000000"/>
              </w:rPr>
            </w:pPr>
            <w:r>
              <w:rPr>
                <w:rFonts w:hint="eastAsia" w:ascii="黑体" w:hAnsi="黑体" w:eastAsia="黑体" w:cs="黑体"/>
                <w:color w:val="000000"/>
                <w:lang w:val="en-US" w:eastAsia="zh-CN"/>
              </w:rPr>
              <w:t>950</w:t>
            </w:r>
            <w:r>
              <w:rPr>
                <w:rFonts w:hint="eastAsia" w:ascii="黑体" w:hAnsi="黑体" w:eastAsia="黑体" w:cs="黑体"/>
                <w:color w:val="000000"/>
              </w:rPr>
              <w:t>元/布展期</w:t>
            </w:r>
          </w:p>
        </w:tc>
        <w:tc>
          <w:tcPr>
            <w:tcW w:w="12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3F3CC">
            <w:pPr>
              <w:snapToGrid w:val="0"/>
              <w:spacing w:line="240" w:lineRule="exact"/>
              <w:textAlignment w:val="center"/>
              <w:rPr>
                <w:rFonts w:ascii="黑体" w:hAnsi="黑体" w:eastAsia="黑体" w:cs="黑体"/>
                <w:color w:val="000000"/>
              </w:rPr>
            </w:pPr>
          </w:p>
        </w:tc>
      </w:tr>
      <w:tr w14:paraId="6AFECBBF">
        <w:tblPrEx>
          <w:tblCellMar>
            <w:top w:w="0" w:type="dxa"/>
            <w:left w:w="0" w:type="dxa"/>
            <w:bottom w:w="0" w:type="dxa"/>
            <w:right w:w="0" w:type="dxa"/>
          </w:tblCellMar>
        </w:tblPrEx>
        <w:trPr>
          <w:trHeight w:val="23"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43BEAD">
            <w:pPr>
              <w:snapToGrid w:val="0"/>
              <w:textAlignment w:val="center"/>
              <w:rPr>
                <w:rStyle w:val="17"/>
                <w:rFonts w:hint="default" w:ascii="黑体" w:hAnsi="黑体" w:eastAsia="黑体" w:cs="黑体"/>
              </w:rPr>
            </w:pPr>
            <w:r>
              <w:rPr>
                <w:rStyle w:val="17"/>
                <w:rFonts w:hint="default" w:ascii="黑体" w:hAnsi="黑体" w:eastAsia="黑体" w:cs="黑体"/>
              </w:rPr>
              <w:t>注：</w:t>
            </w:r>
          </w:p>
          <w:p w14:paraId="5206C174">
            <w:pPr>
              <w:snapToGrid w:val="0"/>
              <w:spacing w:line="300" w:lineRule="exact"/>
              <w:ind w:firstLine="402" w:firstLineChars="200"/>
              <w:textAlignment w:val="center"/>
              <w:rPr>
                <w:rStyle w:val="17"/>
                <w:rFonts w:hint="eastAsia" w:ascii="黑体" w:hAnsi="黑体" w:eastAsia="黑体" w:cs="黑体"/>
                <w:lang w:eastAsia="zh-CN"/>
              </w:rPr>
            </w:pPr>
            <w:r>
              <w:rPr>
                <w:rFonts w:hint="eastAsia" w:ascii="黑体" w:hAnsi="黑体" w:eastAsia="黑体" w:cs="黑体"/>
                <w:b/>
                <w:bCs/>
              </w:rPr>
              <w:t>预租申请：</w:t>
            </w:r>
            <w:r>
              <w:rPr>
                <w:rFonts w:hint="eastAsia" w:ascii="黑体" w:hAnsi="黑体" w:eastAsia="黑体" w:cs="黑体"/>
                <w:b/>
                <w:bCs/>
                <w:lang w:eastAsia="zh-CN"/>
              </w:rPr>
              <w:t>https://glsz.s.369zhan.com/</w:t>
            </w:r>
          </w:p>
          <w:p w14:paraId="68319494">
            <w:pPr>
              <w:numPr>
                <w:ilvl w:val="0"/>
                <w:numId w:val="4"/>
              </w:numPr>
              <w:snapToGrid w:val="0"/>
              <w:textAlignment w:val="center"/>
              <w:rPr>
                <w:rStyle w:val="17"/>
                <w:rFonts w:hint="default" w:ascii="黑体" w:hAnsi="黑体" w:eastAsia="黑体" w:cs="黑体"/>
              </w:rPr>
            </w:pPr>
            <w:r>
              <w:rPr>
                <w:rStyle w:val="17"/>
                <w:rFonts w:hint="default" w:ascii="黑体" w:hAnsi="黑体" w:eastAsia="黑体" w:cs="黑体"/>
              </w:rPr>
              <w:t>标准展位用电超过500W请另外单独申请用电，此项目现场不提供租赁，请提前预租申请。</w:t>
            </w:r>
          </w:p>
          <w:p w14:paraId="17B1014C">
            <w:pPr>
              <w:numPr>
                <w:ilvl w:val="0"/>
                <w:numId w:val="4"/>
              </w:numPr>
              <w:snapToGrid w:val="0"/>
              <w:textAlignment w:val="center"/>
              <w:rPr>
                <w:rStyle w:val="17"/>
                <w:rFonts w:hint="default" w:ascii="黑体" w:hAnsi="黑体" w:eastAsia="黑体" w:cs="黑体"/>
                <w:b/>
                <w:bCs/>
                <w:color w:val="FF0000"/>
              </w:rPr>
            </w:pPr>
            <w:r>
              <w:rPr>
                <w:rStyle w:val="17"/>
                <w:rFonts w:hint="default" w:ascii="黑体" w:hAnsi="黑体" w:eastAsia="黑体" w:cs="黑体"/>
              </w:rPr>
              <w:t>电力接驳服务需在</w:t>
            </w:r>
            <w:r>
              <w:rPr>
                <w:rStyle w:val="17"/>
                <w:rFonts w:hint="default" w:ascii="黑体" w:hAnsi="黑体" w:eastAsia="黑体" w:cs="黑体"/>
                <w:b/>
                <w:bCs/>
                <w:color w:val="FF0000"/>
              </w:rPr>
              <w:t>预租期间202</w:t>
            </w:r>
            <w:r>
              <w:rPr>
                <w:rStyle w:val="17"/>
                <w:rFonts w:hint="eastAsia" w:ascii="黑体" w:hAnsi="黑体" w:eastAsia="黑体" w:cs="黑体"/>
                <w:b/>
                <w:bCs/>
                <w:color w:val="FF0000"/>
                <w:lang w:val="en-US" w:eastAsia="zh-CN"/>
              </w:rPr>
              <w:t>5</w:t>
            </w:r>
            <w:r>
              <w:rPr>
                <w:rStyle w:val="17"/>
                <w:rFonts w:hint="default" w:ascii="黑体" w:hAnsi="黑体" w:eastAsia="黑体" w:cs="黑体"/>
                <w:b/>
                <w:bCs/>
                <w:color w:val="FF0000"/>
              </w:rPr>
              <w:t>年3月</w:t>
            </w:r>
            <w:r>
              <w:rPr>
                <w:rStyle w:val="17"/>
                <w:rFonts w:hint="eastAsia" w:ascii="黑体" w:hAnsi="黑体" w:eastAsia="黑体" w:cs="黑体"/>
                <w:b/>
                <w:bCs/>
                <w:color w:val="FF0000"/>
                <w:lang w:val="en-US" w:eastAsia="zh-CN"/>
              </w:rPr>
              <w:t>5</w:t>
            </w:r>
            <w:r>
              <w:rPr>
                <w:rStyle w:val="17"/>
                <w:rFonts w:hint="default" w:ascii="黑体" w:hAnsi="黑体" w:eastAsia="黑体" w:cs="黑体"/>
                <w:b/>
                <w:bCs/>
                <w:color w:val="FF0000"/>
              </w:rPr>
              <w:t>日前提交申请并付款，逾期申请将加收30%订单延迟费，现场不保证供应；</w:t>
            </w:r>
            <w:r>
              <w:rPr>
                <w:rFonts w:hint="eastAsia" w:ascii="黑体" w:hAnsi="黑体" w:eastAsia="黑体" w:cs="黑体"/>
                <w:b/>
              </w:rPr>
              <w:t>（</w:t>
            </w:r>
            <w:r>
              <w:rPr>
                <w:rFonts w:hint="eastAsia" w:ascii="黑体" w:hAnsi="黑体" w:eastAsia="黑体" w:cs="黑体"/>
                <w:b/>
                <w:color w:val="FF0000"/>
              </w:rPr>
              <w:t>以款项到账时间为准</w:t>
            </w:r>
            <w:r>
              <w:rPr>
                <w:rFonts w:hint="eastAsia" w:ascii="黑体" w:hAnsi="黑体" w:eastAsia="黑体" w:cs="黑体"/>
                <w:b/>
              </w:rPr>
              <w:t>）</w:t>
            </w:r>
          </w:p>
          <w:p w14:paraId="0EE8879A">
            <w:pPr>
              <w:numPr>
                <w:ilvl w:val="0"/>
                <w:numId w:val="4"/>
              </w:numPr>
              <w:snapToGrid w:val="0"/>
              <w:textAlignment w:val="center"/>
              <w:rPr>
                <w:rStyle w:val="17"/>
                <w:rFonts w:hint="default" w:ascii="黑体" w:hAnsi="黑体" w:eastAsia="黑体" w:cs="黑体"/>
              </w:rPr>
            </w:pPr>
            <w:r>
              <w:rPr>
                <w:rStyle w:val="17"/>
                <w:rFonts w:hint="default" w:ascii="黑体" w:hAnsi="黑体" w:eastAsia="黑体" w:cs="黑体"/>
                <w:b/>
                <w:bCs/>
              </w:rPr>
              <w:t>预订或已安装的电力接驳如需退、换，须收取手续费30%；如需移位置，须收取移位费（按该移位设施现场价格的50%收取费用）；</w:t>
            </w:r>
          </w:p>
          <w:p w14:paraId="3CEE96F7">
            <w:pPr>
              <w:numPr>
                <w:ilvl w:val="0"/>
                <w:numId w:val="4"/>
              </w:numPr>
              <w:snapToGrid w:val="0"/>
              <w:textAlignment w:val="center"/>
              <w:rPr>
                <w:rStyle w:val="17"/>
                <w:rFonts w:hint="default" w:ascii="黑体" w:hAnsi="黑体" w:eastAsia="黑体" w:cs="黑体"/>
              </w:rPr>
            </w:pPr>
            <w:r>
              <w:rPr>
                <w:rStyle w:val="17"/>
                <w:rFonts w:hint="default" w:ascii="黑体" w:hAnsi="黑体" w:eastAsia="黑体" w:cs="黑体"/>
              </w:rPr>
              <w:t>布展/撤展期间需要提前开通展期用电的展位，须到服务台申报并办理提前用电手续，以4小时为一个申报周期，低于4小时的，按照一个周期计算。</w:t>
            </w:r>
          </w:p>
          <w:p w14:paraId="5E4F7A21">
            <w:pPr>
              <w:numPr>
                <w:ilvl w:val="0"/>
                <w:numId w:val="4"/>
              </w:numPr>
              <w:snapToGrid w:val="0"/>
              <w:textAlignment w:val="center"/>
              <w:rPr>
                <w:rStyle w:val="17"/>
                <w:rFonts w:hint="default" w:ascii="黑体" w:hAnsi="黑体" w:eastAsia="黑体" w:cs="黑体"/>
              </w:rPr>
            </w:pPr>
            <w:r>
              <w:rPr>
                <w:rStyle w:val="17"/>
                <w:rFonts w:hint="default" w:ascii="黑体" w:hAnsi="黑体" w:eastAsia="黑体" w:cs="黑体"/>
              </w:rPr>
              <w:t>380V/100A及380V/150A电源请于</w:t>
            </w:r>
            <w:r>
              <w:rPr>
                <w:rStyle w:val="17"/>
                <w:rFonts w:hint="eastAsia" w:ascii="黑体" w:hAnsi="黑体" w:eastAsia="黑体" w:cs="黑体"/>
                <w:lang w:val="en-US" w:eastAsia="zh-CN"/>
              </w:rPr>
              <w:t>3</w:t>
            </w:r>
            <w:r>
              <w:rPr>
                <w:rStyle w:val="17"/>
                <w:rFonts w:hint="default" w:ascii="黑体" w:hAnsi="黑体" w:eastAsia="黑体" w:cs="黑体"/>
              </w:rPr>
              <w:t>月</w:t>
            </w:r>
            <w:r>
              <w:rPr>
                <w:rStyle w:val="17"/>
                <w:rFonts w:hint="eastAsia" w:ascii="黑体" w:hAnsi="黑体" w:eastAsia="黑体" w:cs="黑体"/>
                <w:lang w:val="en-US" w:eastAsia="zh-CN"/>
              </w:rPr>
              <w:t>5</w:t>
            </w:r>
            <w:r>
              <w:rPr>
                <w:rStyle w:val="17"/>
                <w:rFonts w:hint="default" w:ascii="黑体" w:hAnsi="黑体" w:eastAsia="黑体" w:cs="黑体"/>
              </w:rPr>
              <w:t>日前向主场承建商申请。</w:t>
            </w:r>
            <w:r>
              <w:rPr>
                <w:rStyle w:val="17"/>
                <w:rFonts w:hint="eastAsia" w:ascii="黑体" w:hAnsi="黑体" w:eastAsia="黑体" w:cs="黑体"/>
                <w:lang w:val="en-US" w:eastAsia="zh-CN"/>
              </w:rPr>
              <w:t>3</w:t>
            </w:r>
            <w:r>
              <w:rPr>
                <w:rStyle w:val="17"/>
                <w:rFonts w:hint="default" w:ascii="黑体" w:hAnsi="黑体" w:eastAsia="黑体" w:cs="黑体"/>
              </w:rPr>
              <w:t>月</w:t>
            </w:r>
            <w:r>
              <w:rPr>
                <w:rStyle w:val="17"/>
                <w:rFonts w:hint="eastAsia" w:ascii="黑体" w:hAnsi="黑体" w:eastAsia="黑体" w:cs="黑体"/>
                <w:lang w:val="en-US" w:eastAsia="zh-CN"/>
              </w:rPr>
              <w:t>5</w:t>
            </w:r>
            <w:r>
              <w:rPr>
                <w:rStyle w:val="17"/>
                <w:rFonts w:hint="default" w:ascii="黑体" w:hAnsi="黑体" w:eastAsia="黑体" w:cs="黑体"/>
              </w:rPr>
              <w:t>日后及现场不保证供应。</w:t>
            </w:r>
          </w:p>
          <w:p w14:paraId="3A8C5FA7">
            <w:pPr>
              <w:numPr>
                <w:ilvl w:val="0"/>
                <w:numId w:val="4"/>
              </w:numPr>
              <w:snapToGrid w:val="0"/>
              <w:textAlignment w:val="center"/>
              <w:rPr>
                <w:rStyle w:val="17"/>
                <w:rFonts w:hint="default" w:ascii="黑体" w:hAnsi="黑体" w:eastAsia="黑体" w:cs="黑体"/>
              </w:rPr>
            </w:pPr>
            <w:r>
              <w:rPr>
                <w:rStyle w:val="17"/>
                <w:rFonts w:hint="default" w:ascii="黑体" w:hAnsi="黑体" w:eastAsia="黑体" w:cs="黑体"/>
              </w:rPr>
              <w:t>电力接驳相关规定请参照《管理规定》执行；展位用电总控制电箱的总开关保护整定值应低于或等于接入展馆固定电源箱开关保护整定值的80%，确保展馆供电系统的安全运行。</w:t>
            </w:r>
          </w:p>
          <w:p w14:paraId="430C6050">
            <w:pPr>
              <w:numPr>
                <w:ilvl w:val="0"/>
                <w:numId w:val="4"/>
              </w:numPr>
              <w:snapToGrid w:val="0"/>
              <w:textAlignment w:val="center"/>
              <w:rPr>
                <w:rStyle w:val="17"/>
                <w:rFonts w:hint="default" w:ascii="黑体" w:hAnsi="黑体" w:eastAsia="黑体" w:cs="黑体"/>
              </w:rPr>
            </w:pPr>
            <w:r>
              <w:rPr>
                <w:rStyle w:val="17"/>
                <w:rFonts w:hint="default" w:ascii="黑体" w:hAnsi="黑体" w:eastAsia="黑体" w:cs="黑体"/>
                <w:b/>
                <w:bCs/>
                <w:color w:val="FF0000"/>
              </w:rPr>
              <w:t>特别提醒：</w:t>
            </w:r>
            <w:r>
              <w:rPr>
                <w:rStyle w:val="17"/>
                <w:rFonts w:hint="default" w:ascii="黑体" w:hAnsi="黑体" w:eastAsia="黑体" w:cs="黑体"/>
              </w:rPr>
              <w:t>对于故意瞒报、少报、漏报用电功率行为，将视情节轻重给予 2-5 倍处罚，如因此产生人身伤害和 财产损失事故，还将追究当事人法律责任。</w:t>
            </w:r>
          </w:p>
          <w:p w14:paraId="2CBC1E9A">
            <w:pPr>
              <w:widowControl w:val="0"/>
              <w:numPr>
                <w:ilvl w:val="0"/>
                <w:numId w:val="3"/>
              </w:numPr>
              <w:spacing w:line="360" w:lineRule="auto"/>
              <w:rPr>
                <w:rStyle w:val="17"/>
                <w:rFonts w:hint="default" w:ascii="黑体" w:hAnsi="黑体" w:eastAsia="黑体" w:cs="黑体"/>
              </w:rPr>
            </w:pPr>
            <w:r>
              <w:rPr>
                <w:rFonts w:hint="eastAsia" w:ascii="黑体" w:hAnsi="黑体" w:eastAsia="黑体" w:cs="黑体"/>
                <w:szCs w:val="21"/>
              </w:rPr>
              <w:t>预租咨询：</w:t>
            </w:r>
            <w:r>
              <w:rPr>
                <w:rFonts w:hint="eastAsia" w:ascii="黑体" w:hAnsi="黑体" w:eastAsia="黑体" w:cs="黑体"/>
                <w:szCs w:val="21"/>
                <w:lang w:val="en-US" w:eastAsia="zh-CN"/>
              </w:rPr>
              <w:t>葛</w:t>
            </w:r>
            <w:r>
              <w:rPr>
                <w:rFonts w:hint="eastAsia" w:ascii="黑体" w:hAnsi="黑体" w:eastAsia="黑体" w:cs="黑体"/>
                <w:szCs w:val="21"/>
              </w:rPr>
              <w:t>先生 19925211315</w:t>
            </w:r>
          </w:p>
        </w:tc>
      </w:tr>
      <w:bookmarkEnd w:id="3"/>
      <w:bookmarkEnd w:id="4"/>
      <w:bookmarkEnd w:id="5"/>
    </w:tbl>
    <w:p w14:paraId="4ED0DA58">
      <w:pPr>
        <w:spacing w:line="400" w:lineRule="exact"/>
      </w:pPr>
    </w:p>
    <w:p w14:paraId="3419E809">
      <w:pPr>
        <w:pStyle w:val="9"/>
        <w:ind w:left="760"/>
      </w:pPr>
      <w:r>
        <w:br w:type="page"/>
      </w:r>
    </w:p>
    <w:p w14:paraId="2DBFB461">
      <w:pPr>
        <w:autoSpaceDE w:val="0"/>
        <w:autoSpaceDN w:val="0"/>
        <w:adjustRightInd w:val="0"/>
        <w:snapToGrid w:val="0"/>
        <w:rPr>
          <w:rFonts w:ascii="微软雅黑" w:hAnsi="微软雅黑" w:eastAsia="微软雅黑" w:cs="微软雅黑"/>
          <w:b/>
          <w:color w:val="000000"/>
          <w:sz w:val="24"/>
        </w:rPr>
      </w:pP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-5  </w:t>
      </w:r>
      <w:r>
        <w:rPr>
          <w:rFonts w:hint="eastAsia" w:ascii="微软雅黑" w:hAnsi="微软雅黑" w:eastAsia="微软雅黑" w:cs="微软雅黑"/>
          <w:b/>
          <w:bCs/>
          <w:color w:val="000000"/>
          <w:sz w:val="24"/>
        </w:rPr>
        <w:t>压缩空气、水力申请</w:t>
      </w:r>
    </w:p>
    <w:p w14:paraId="72CF4AEC">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p w14:paraId="48B9B422">
      <w:pPr>
        <w:spacing w:line="360" w:lineRule="auto"/>
        <w:rPr>
          <w:rFonts w:ascii="黑体" w:hAnsi="黑体" w:eastAsia="黑体" w:cs="黑体"/>
          <w:b/>
          <w:i/>
          <w:color w:val="FF0000"/>
          <w:sz w:val="22"/>
          <w:szCs w:val="22"/>
          <w:u w:val="thick"/>
        </w:rPr>
      </w:pPr>
      <w:r>
        <w:rPr>
          <w:rFonts w:hint="eastAsia" w:ascii="黑体" w:hAnsi="黑体" w:eastAsia="黑体" w:cs="黑体"/>
          <w:b/>
          <w:i/>
          <w:color w:val="FF0000"/>
          <w:sz w:val="22"/>
          <w:szCs w:val="22"/>
          <w:u w:val="single"/>
        </w:rPr>
        <w:t>请在截止日期前登录智奥会展(深圳)-主场服务平台提交（</w:t>
      </w:r>
      <w:r>
        <w:rPr>
          <w:rFonts w:hint="eastAsia" w:ascii="黑体" w:hAnsi="黑体" w:eastAsia="黑体" w:cs="黑体"/>
          <w:b/>
          <w:i/>
          <w:color w:val="FF0000"/>
          <w:sz w:val="22"/>
          <w:szCs w:val="22"/>
          <w:u w:val="single"/>
          <w:lang w:eastAsia="zh-CN"/>
        </w:rPr>
        <w:t>https://glsz.s.369zhan.com/</w:t>
      </w:r>
      <w:r>
        <w:rPr>
          <w:rFonts w:hint="eastAsia" w:ascii="黑体" w:hAnsi="黑体" w:eastAsia="黑体" w:cs="黑体"/>
          <w:b/>
          <w:i/>
          <w:color w:val="FF0000"/>
          <w:sz w:val="22"/>
          <w:szCs w:val="22"/>
          <w:u w:val="single"/>
        </w:rPr>
        <w:t>）</w:t>
      </w:r>
    </w:p>
    <w:p w14:paraId="1E2FA450">
      <w:pPr>
        <w:rPr>
          <w:rFonts w:ascii="黑体" w:hAnsi="黑体" w:eastAsia="黑体" w:cs="黑体"/>
          <w:b/>
          <w:i/>
          <w:color w:val="FF0000"/>
          <w:sz w:val="22"/>
          <w:szCs w:val="22"/>
        </w:rPr>
      </w:pPr>
      <w:r>
        <w:rPr>
          <w:rFonts w:hint="eastAsia" w:ascii="黑体" w:hAnsi="黑体" w:eastAsia="黑体" w:cs="黑体"/>
          <w:b/>
          <w:i/>
          <w:color w:val="FF0000"/>
          <w:sz w:val="22"/>
          <w:szCs w:val="22"/>
        </w:rPr>
        <w:t>（初次使用的用户请先到注册页面通过手机号完成注册）</w:t>
      </w:r>
    </w:p>
    <w:p w14:paraId="3461D242">
      <w:pPr>
        <w:rPr>
          <w:rFonts w:ascii="黑体" w:hAnsi="黑体" w:eastAsia="黑体" w:cs="黑体"/>
          <w:b/>
          <w:i/>
          <w:color w:val="FF0000"/>
          <w:sz w:val="22"/>
          <w:szCs w:val="22"/>
        </w:rPr>
      </w:pPr>
    </w:p>
    <w:p w14:paraId="730536BC">
      <w:pPr>
        <w:rPr>
          <w:rFonts w:ascii="黑体" w:hAnsi="黑体" w:eastAsia="黑体" w:cs="黑体"/>
          <w:b/>
          <w:szCs w:val="21"/>
        </w:rPr>
      </w:pPr>
      <w:r>
        <w:rPr>
          <w:rFonts w:hint="eastAsia" w:ascii="黑体" w:hAnsi="黑体" w:eastAsia="黑体" w:cs="黑体"/>
          <w:b/>
          <w:szCs w:val="21"/>
        </w:rPr>
        <w:t xml:space="preserve">压缩空气服务：                                                                         </w:t>
      </w:r>
    </w:p>
    <w:tbl>
      <w:tblPr>
        <w:tblStyle w:val="10"/>
        <w:tblW w:w="4980" w:type="pct"/>
        <w:tblInd w:w="0" w:type="dxa"/>
        <w:tblLayout w:type="autofit"/>
        <w:tblCellMar>
          <w:top w:w="0" w:type="dxa"/>
          <w:left w:w="108" w:type="dxa"/>
          <w:bottom w:w="0" w:type="dxa"/>
          <w:right w:w="108" w:type="dxa"/>
        </w:tblCellMar>
      </w:tblPr>
      <w:tblGrid>
        <w:gridCol w:w="825"/>
        <w:gridCol w:w="1518"/>
        <w:gridCol w:w="1578"/>
        <w:gridCol w:w="2440"/>
        <w:gridCol w:w="1834"/>
        <w:gridCol w:w="1741"/>
      </w:tblGrid>
      <w:tr w14:paraId="0D0872EB">
        <w:tblPrEx>
          <w:tblCellMar>
            <w:top w:w="0" w:type="dxa"/>
            <w:left w:w="108" w:type="dxa"/>
            <w:bottom w:w="0" w:type="dxa"/>
            <w:right w:w="108" w:type="dxa"/>
          </w:tblCellMar>
        </w:tblPrEx>
        <w:trPr>
          <w:trHeight w:val="340" w:hRule="atLeast"/>
        </w:trPr>
        <w:tc>
          <w:tcPr>
            <w:tcW w:w="415" w:type="pct"/>
            <w:vMerge w:val="restart"/>
            <w:tcBorders>
              <w:top w:val="single" w:color="000000" w:sz="4" w:space="0"/>
              <w:left w:val="single" w:color="000000" w:sz="4" w:space="0"/>
              <w:bottom w:val="single" w:color="000000" w:sz="4" w:space="0"/>
              <w:right w:val="single" w:color="000000" w:sz="4" w:space="0"/>
            </w:tcBorders>
            <w:vAlign w:val="center"/>
          </w:tcPr>
          <w:p w14:paraId="7C3E0817">
            <w:pPr>
              <w:jc w:val="center"/>
              <w:textAlignment w:val="center"/>
              <w:rPr>
                <w:rFonts w:ascii="黑体" w:hAnsi="黑体" w:eastAsia="黑体" w:cs="黑体"/>
                <w:b/>
                <w:bCs/>
                <w:color w:val="000000"/>
              </w:rPr>
            </w:pPr>
            <w:r>
              <w:rPr>
                <w:rFonts w:hint="eastAsia" w:ascii="黑体" w:hAnsi="黑体" w:eastAsia="黑体" w:cs="黑体"/>
                <w:b/>
                <w:bCs/>
                <w:color w:val="000000"/>
                <w:lang w:bidi="ar"/>
              </w:rPr>
              <w:t>序号</w:t>
            </w:r>
          </w:p>
        </w:tc>
        <w:tc>
          <w:tcPr>
            <w:tcW w:w="764" w:type="pct"/>
            <w:vMerge w:val="restart"/>
            <w:tcBorders>
              <w:top w:val="single" w:color="000000" w:sz="4" w:space="0"/>
              <w:left w:val="single" w:color="000000" w:sz="4" w:space="0"/>
              <w:bottom w:val="single" w:color="000000" w:sz="4" w:space="0"/>
              <w:right w:val="single" w:color="000000" w:sz="4" w:space="0"/>
            </w:tcBorders>
            <w:vAlign w:val="center"/>
          </w:tcPr>
          <w:p w14:paraId="61E90855">
            <w:pPr>
              <w:jc w:val="center"/>
              <w:textAlignment w:val="center"/>
              <w:rPr>
                <w:rFonts w:ascii="黑体" w:hAnsi="黑体" w:eastAsia="黑体" w:cs="黑体"/>
                <w:b/>
                <w:bCs/>
                <w:color w:val="000000"/>
              </w:rPr>
            </w:pPr>
            <w:r>
              <w:rPr>
                <w:rFonts w:hint="eastAsia" w:ascii="黑体" w:hAnsi="黑体" w:eastAsia="黑体" w:cs="黑体"/>
                <w:b/>
                <w:bCs/>
                <w:color w:val="000000"/>
                <w:lang w:bidi="ar"/>
              </w:rPr>
              <w:t>功率KW/HP</w:t>
            </w:r>
          </w:p>
        </w:tc>
        <w:tc>
          <w:tcPr>
            <w:tcW w:w="794" w:type="pct"/>
            <w:vMerge w:val="restart"/>
            <w:tcBorders>
              <w:top w:val="single" w:color="000000" w:sz="4" w:space="0"/>
              <w:left w:val="single" w:color="000000" w:sz="4" w:space="0"/>
              <w:right w:val="single" w:color="000000" w:sz="4" w:space="0"/>
            </w:tcBorders>
            <w:vAlign w:val="center"/>
          </w:tcPr>
          <w:p w14:paraId="07DE2B79">
            <w:pPr>
              <w:jc w:val="center"/>
              <w:textAlignment w:val="center"/>
              <w:rPr>
                <w:rFonts w:ascii="黑体" w:hAnsi="黑体" w:eastAsia="黑体" w:cs="黑体"/>
                <w:b/>
                <w:bCs/>
                <w:color w:val="000000"/>
                <w:lang w:bidi="ar"/>
              </w:rPr>
            </w:pPr>
            <w:r>
              <w:rPr>
                <w:rFonts w:hint="eastAsia" w:ascii="黑体" w:hAnsi="黑体" w:eastAsia="黑体" w:cs="黑体"/>
                <w:b/>
                <w:bCs/>
                <w:color w:val="000000"/>
                <w:lang w:bidi="ar"/>
              </w:rPr>
              <w:t>压力</w:t>
            </w:r>
          </w:p>
          <w:p w14:paraId="57093520">
            <w:pPr>
              <w:jc w:val="center"/>
              <w:textAlignment w:val="center"/>
              <w:rPr>
                <w:rFonts w:ascii="黑体" w:hAnsi="黑体" w:eastAsia="黑体" w:cs="黑体"/>
                <w:b/>
                <w:bCs/>
                <w:color w:val="000000"/>
              </w:rPr>
            </w:pPr>
            <w:r>
              <w:rPr>
                <w:rFonts w:hint="eastAsia" w:ascii="黑体" w:hAnsi="黑体" w:eastAsia="黑体" w:cs="黑体"/>
                <w:b/>
                <w:bCs/>
                <w:color w:val="000000"/>
                <w:lang w:bidi="ar"/>
              </w:rPr>
              <w:t>（公斤）</w:t>
            </w:r>
          </w:p>
        </w:tc>
        <w:tc>
          <w:tcPr>
            <w:tcW w:w="1228" w:type="pct"/>
            <w:vMerge w:val="restart"/>
            <w:tcBorders>
              <w:top w:val="single" w:color="000000" w:sz="4" w:space="0"/>
              <w:left w:val="single" w:color="000000" w:sz="4" w:space="0"/>
              <w:right w:val="single" w:color="000000" w:sz="4" w:space="0"/>
            </w:tcBorders>
            <w:vAlign w:val="center"/>
          </w:tcPr>
          <w:p w14:paraId="21D814E8">
            <w:pPr>
              <w:jc w:val="center"/>
              <w:textAlignment w:val="center"/>
              <w:rPr>
                <w:rFonts w:ascii="黑体" w:hAnsi="黑体" w:eastAsia="黑体" w:cs="黑体"/>
                <w:b/>
                <w:bCs/>
                <w:color w:val="000000"/>
                <w:lang w:bidi="ar"/>
              </w:rPr>
            </w:pPr>
            <w:r>
              <w:rPr>
                <w:rFonts w:hint="eastAsia" w:ascii="黑体" w:hAnsi="黑体" w:eastAsia="黑体" w:cs="黑体"/>
                <w:b/>
                <w:bCs/>
                <w:color w:val="000000"/>
                <w:lang w:bidi="ar"/>
              </w:rPr>
              <w:t>气量</w:t>
            </w:r>
          </w:p>
          <w:p w14:paraId="59E003E3">
            <w:pPr>
              <w:jc w:val="center"/>
              <w:textAlignment w:val="center"/>
              <w:rPr>
                <w:rFonts w:ascii="黑体" w:hAnsi="黑体" w:eastAsia="黑体" w:cs="黑体"/>
                <w:b/>
                <w:bCs/>
                <w:color w:val="000000"/>
                <w:lang w:bidi="ar"/>
              </w:rPr>
            </w:pPr>
            <w:r>
              <w:rPr>
                <w:rFonts w:hint="eastAsia" w:ascii="黑体" w:hAnsi="黑体" w:eastAsia="黑体" w:cs="黑体"/>
                <w:b/>
                <w:bCs/>
                <w:color w:val="000000"/>
                <w:lang w:bidi="ar"/>
              </w:rPr>
              <w:t>（升/分）</w:t>
            </w:r>
          </w:p>
        </w:tc>
        <w:tc>
          <w:tcPr>
            <w:tcW w:w="923" w:type="pct"/>
            <w:tcBorders>
              <w:top w:val="single" w:color="000000" w:sz="4" w:space="0"/>
              <w:left w:val="single" w:color="000000" w:sz="4" w:space="0"/>
              <w:bottom w:val="single" w:color="000000" w:sz="4" w:space="0"/>
              <w:right w:val="single" w:color="000000" w:sz="4" w:space="0"/>
            </w:tcBorders>
            <w:vAlign w:val="center"/>
          </w:tcPr>
          <w:p w14:paraId="07DC5897">
            <w:pPr>
              <w:rPr>
                <w:rFonts w:ascii="黑体" w:hAnsi="黑体" w:eastAsia="黑体" w:cs="黑体"/>
                <w:b/>
                <w:bCs/>
                <w:color w:val="000000"/>
              </w:rPr>
            </w:pPr>
            <w:r>
              <w:rPr>
                <w:rFonts w:hint="eastAsia" w:ascii="黑体" w:hAnsi="宋体" w:eastAsia="黑体" w:cs="黑体"/>
                <w:b/>
                <w:bCs/>
                <w:color w:val="000000"/>
                <w:lang w:eastAsia="zh-CN" w:bidi="ar"/>
              </w:rPr>
              <w:t>2025年3月5日</w:t>
            </w:r>
            <w:r>
              <w:rPr>
                <w:rFonts w:hint="eastAsia" w:ascii="黑体" w:hAnsi="宋体" w:eastAsia="黑体" w:cs="黑体"/>
                <w:b/>
                <w:bCs/>
                <w:color w:val="000000"/>
                <w:lang w:bidi="ar"/>
              </w:rPr>
              <w:t>截止预租前申请，享受优惠价格</w:t>
            </w:r>
          </w:p>
        </w:tc>
        <w:tc>
          <w:tcPr>
            <w:tcW w:w="874" w:type="pct"/>
            <w:tcBorders>
              <w:top w:val="single" w:color="000000" w:sz="4" w:space="0"/>
              <w:left w:val="single" w:color="000000" w:sz="4" w:space="0"/>
              <w:bottom w:val="single" w:color="000000" w:sz="4" w:space="0"/>
              <w:right w:val="single" w:color="000000" w:sz="4" w:space="0"/>
            </w:tcBorders>
            <w:vAlign w:val="center"/>
          </w:tcPr>
          <w:p w14:paraId="181B61EB">
            <w:pPr>
              <w:rPr>
                <w:rFonts w:ascii="黑体" w:hAnsi="黑体" w:eastAsia="黑体" w:cs="黑体"/>
                <w:b/>
                <w:bCs/>
                <w:color w:val="000000"/>
              </w:rPr>
            </w:pPr>
            <w:r>
              <w:rPr>
                <w:rFonts w:hint="eastAsia" w:ascii="黑体" w:hAnsi="宋体" w:eastAsia="黑体" w:cs="黑体"/>
                <w:b/>
                <w:bCs/>
                <w:color w:val="000000"/>
                <w:lang w:eastAsia="zh-CN" w:bidi="ar"/>
              </w:rPr>
              <w:t>2025年3月5日</w:t>
            </w:r>
            <w:r>
              <w:rPr>
                <w:rFonts w:hint="eastAsia" w:ascii="黑体" w:hAnsi="宋体" w:eastAsia="黑体" w:cs="黑体"/>
                <w:b/>
                <w:bCs/>
                <w:color w:val="000000"/>
                <w:lang w:bidi="ar"/>
              </w:rPr>
              <w:t>截止日期后申请，按原价收取</w:t>
            </w:r>
          </w:p>
        </w:tc>
      </w:tr>
      <w:tr w14:paraId="17353478">
        <w:tblPrEx>
          <w:tblCellMar>
            <w:top w:w="0" w:type="dxa"/>
            <w:left w:w="108" w:type="dxa"/>
            <w:bottom w:w="0" w:type="dxa"/>
            <w:right w:w="108" w:type="dxa"/>
          </w:tblCellMar>
        </w:tblPrEx>
        <w:trPr>
          <w:trHeight w:val="340"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14:paraId="23C4970F">
            <w:pPr>
              <w:jc w:val="center"/>
              <w:rPr>
                <w:rFonts w:ascii="黑体" w:hAnsi="黑体" w:eastAsia="黑体" w:cs="黑体"/>
                <w:b/>
                <w:bCs/>
                <w:color w:val="000000"/>
              </w:rPr>
            </w:pPr>
          </w:p>
        </w:tc>
        <w:tc>
          <w:tcPr>
            <w:tcW w:w="764" w:type="pct"/>
            <w:vMerge w:val="continue"/>
            <w:tcBorders>
              <w:top w:val="single" w:color="000000" w:sz="4" w:space="0"/>
              <w:left w:val="single" w:color="000000" w:sz="4" w:space="0"/>
              <w:bottom w:val="single" w:color="000000" w:sz="4" w:space="0"/>
              <w:right w:val="single" w:color="000000" w:sz="4" w:space="0"/>
            </w:tcBorders>
            <w:vAlign w:val="center"/>
          </w:tcPr>
          <w:p w14:paraId="5B8B9BEC">
            <w:pPr>
              <w:jc w:val="center"/>
              <w:rPr>
                <w:rFonts w:ascii="黑体" w:hAnsi="黑体" w:eastAsia="黑体" w:cs="黑体"/>
                <w:b/>
                <w:bCs/>
                <w:color w:val="000000"/>
              </w:rPr>
            </w:pPr>
          </w:p>
        </w:tc>
        <w:tc>
          <w:tcPr>
            <w:tcW w:w="794" w:type="pct"/>
            <w:vMerge w:val="continue"/>
            <w:tcBorders>
              <w:left w:val="single" w:color="000000" w:sz="4" w:space="0"/>
              <w:bottom w:val="single" w:color="000000" w:sz="4" w:space="0"/>
              <w:right w:val="single" w:color="000000" w:sz="4" w:space="0"/>
            </w:tcBorders>
            <w:vAlign w:val="center"/>
          </w:tcPr>
          <w:p w14:paraId="665D362C">
            <w:pPr>
              <w:jc w:val="center"/>
              <w:textAlignment w:val="center"/>
              <w:rPr>
                <w:rFonts w:ascii="黑体" w:hAnsi="黑体" w:eastAsia="黑体" w:cs="黑体"/>
                <w:b/>
                <w:bCs/>
                <w:color w:val="000000"/>
              </w:rPr>
            </w:pPr>
          </w:p>
        </w:tc>
        <w:tc>
          <w:tcPr>
            <w:tcW w:w="1228" w:type="pct"/>
            <w:vMerge w:val="continue"/>
            <w:tcBorders>
              <w:left w:val="single" w:color="000000" w:sz="4" w:space="0"/>
              <w:bottom w:val="single" w:color="000000" w:sz="4" w:space="0"/>
              <w:right w:val="single" w:color="000000" w:sz="4" w:space="0"/>
            </w:tcBorders>
            <w:vAlign w:val="center"/>
          </w:tcPr>
          <w:p w14:paraId="6CF011A6">
            <w:pPr>
              <w:jc w:val="center"/>
              <w:textAlignment w:val="center"/>
              <w:rPr>
                <w:rFonts w:ascii="黑体" w:hAnsi="黑体" w:eastAsia="黑体" w:cs="黑体"/>
                <w:b/>
                <w:bCs/>
                <w:color w:val="000000"/>
                <w:lang w:bidi="ar"/>
              </w:rPr>
            </w:pPr>
          </w:p>
        </w:tc>
        <w:tc>
          <w:tcPr>
            <w:tcW w:w="1797" w:type="pct"/>
            <w:gridSpan w:val="2"/>
            <w:tcBorders>
              <w:top w:val="single" w:color="000000" w:sz="4" w:space="0"/>
              <w:left w:val="single" w:color="000000" w:sz="4" w:space="0"/>
              <w:bottom w:val="single" w:color="000000" w:sz="4" w:space="0"/>
              <w:right w:val="single" w:color="000000" w:sz="4" w:space="0"/>
            </w:tcBorders>
            <w:vAlign w:val="center"/>
          </w:tcPr>
          <w:p w14:paraId="076902D7">
            <w:pPr>
              <w:jc w:val="center"/>
              <w:rPr>
                <w:rFonts w:ascii="黑体" w:hAnsi="黑体" w:eastAsia="黑体" w:cs="黑体"/>
                <w:b/>
                <w:bCs/>
                <w:color w:val="000000"/>
              </w:rPr>
            </w:pPr>
            <w:r>
              <w:rPr>
                <w:rFonts w:hint="eastAsia" w:ascii="黑体" w:hAnsi="黑体" w:eastAsia="黑体" w:cs="黑体"/>
                <w:b/>
                <w:bCs/>
                <w:color w:val="000000"/>
                <w:lang w:bidi="ar"/>
              </w:rPr>
              <w:t>（含电源、压缩机）</w:t>
            </w:r>
          </w:p>
        </w:tc>
      </w:tr>
      <w:tr w14:paraId="31993B15">
        <w:tblPrEx>
          <w:tblCellMar>
            <w:top w:w="0" w:type="dxa"/>
            <w:left w:w="108" w:type="dxa"/>
            <w:bottom w:w="0" w:type="dxa"/>
            <w:right w:w="108" w:type="dxa"/>
          </w:tblCellMar>
        </w:tblPrEx>
        <w:trPr>
          <w:trHeight w:val="283"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3E45D567">
            <w:pPr>
              <w:jc w:val="center"/>
              <w:textAlignment w:val="center"/>
              <w:rPr>
                <w:rFonts w:ascii="黑体" w:hAnsi="黑体" w:eastAsia="黑体" w:cs="黑体"/>
                <w:color w:val="000000"/>
              </w:rPr>
            </w:pPr>
            <w:r>
              <w:rPr>
                <w:rFonts w:hint="eastAsia" w:ascii="黑体" w:hAnsi="黑体" w:eastAsia="黑体" w:cs="黑体"/>
                <w:color w:val="000000"/>
                <w:lang w:bidi="ar"/>
              </w:rPr>
              <w:t>1</w:t>
            </w:r>
          </w:p>
        </w:tc>
        <w:tc>
          <w:tcPr>
            <w:tcW w:w="764" w:type="pct"/>
            <w:tcBorders>
              <w:top w:val="single" w:color="000000" w:sz="4" w:space="0"/>
              <w:left w:val="single" w:color="000000" w:sz="4" w:space="0"/>
              <w:bottom w:val="single" w:color="000000" w:sz="4" w:space="0"/>
              <w:right w:val="single" w:color="000000" w:sz="4" w:space="0"/>
            </w:tcBorders>
            <w:vAlign w:val="center"/>
          </w:tcPr>
          <w:p w14:paraId="0825CC3D">
            <w:pPr>
              <w:jc w:val="center"/>
              <w:textAlignment w:val="top"/>
              <w:rPr>
                <w:rFonts w:ascii="黑体" w:hAnsi="黑体" w:eastAsia="黑体" w:cs="黑体"/>
                <w:color w:val="000000"/>
                <w:lang w:bidi="ar"/>
              </w:rPr>
            </w:pPr>
            <w:r>
              <w:rPr>
                <w:rFonts w:hint="eastAsia" w:ascii="黑体" w:hAnsi="黑体" w:eastAsia="黑体" w:cs="黑体"/>
                <w:color w:val="000000"/>
                <w:lang w:bidi="ar"/>
              </w:rPr>
              <w:t>2HP</w:t>
            </w:r>
          </w:p>
        </w:tc>
        <w:tc>
          <w:tcPr>
            <w:tcW w:w="794" w:type="pct"/>
            <w:tcBorders>
              <w:top w:val="single" w:color="000000" w:sz="4" w:space="0"/>
              <w:left w:val="single" w:color="000000" w:sz="4" w:space="0"/>
              <w:bottom w:val="single" w:color="000000" w:sz="4" w:space="0"/>
              <w:right w:val="single" w:color="000000" w:sz="4" w:space="0"/>
            </w:tcBorders>
            <w:vAlign w:val="center"/>
          </w:tcPr>
          <w:p w14:paraId="33FBBF82">
            <w:pPr>
              <w:jc w:val="center"/>
              <w:textAlignment w:val="top"/>
              <w:rPr>
                <w:rFonts w:ascii="黑体" w:hAnsi="黑体" w:eastAsia="黑体" w:cs="黑体"/>
                <w:color w:val="000000"/>
                <w:lang w:bidi="ar"/>
              </w:rPr>
            </w:pPr>
            <w:r>
              <w:rPr>
                <w:rFonts w:hint="eastAsia" w:ascii="黑体" w:hAnsi="黑体" w:eastAsia="黑体" w:cs="黑体"/>
                <w:color w:val="000000"/>
                <w:lang w:bidi="ar"/>
              </w:rPr>
              <w:t>8公斤</w:t>
            </w:r>
          </w:p>
        </w:tc>
        <w:tc>
          <w:tcPr>
            <w:tcW w:w="1228" w:type="pct"/>
            <w:tcBorders>
              <w:top w:val="single" w:color="000000" w:sz="4" w:space="0"/>
              <w:left w:val="single" w:color="000000" w:sz="4" w:space="0"/>
              <w:bottom w:val="single" w:color="000000" w:sz="4" w:space="0"/>
              <w:right w:val="single" w:color="000000" w:sz="4" w:space="0"/>
            </w:tcBorders>
            <w:vAlign w:val="center"/>
          </w:tcPr>
          <w:p w14:paraId="7DB688C2">
            <w:pPr>
              <w:textAlignment w:val="top"/>
              <w:rPr>
                <w:rFonts w:ascii="黑体" w:hAnsi="黑体" w:eastAsia="黑体" w:cs="黑体"/>
                <w:color w:val="000000"/>
                <w:lang w:bidi="ar"/>
              </w:rPr>
            </w:pPr>
            <w:r>
              <w:rPr>
                <w:rFonts w:hint="eastAsia" w:ascii="黑体" w:hAnsi="黑体" w:eastAsia="黑体" w:cs="黑体"/>
                <w:color w:val="000000"/>
                <w:lang w:bidi="ar"/>
              </w:rPr>
              <w:t>≤0.16立方米/分钟</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F6A4">
            <w:pPr>
              <w:jc w:val="center"/>
              <w:textAlignment w:val="center"/>
              <w:rPr>
                <w:rFonts w:ascii="黑体" w:hAnsi="黑体" w:eastAsia="黑体" w:cs="黑体"/>
                <w:color w:val="000000"/>
              </w:rPr>
            </w:pPr>
            <w:r>
              <w:rPr>
                <w:rFonts w:ascii="黑体" w:hAnsi="黑体" w:eastAsia="黑体" w:cs="黑体"/>
                <w:color w:val="000000"/>
                <w:lang w:bidi="ar"/>
              </w:rPr>
              <w:t>1820</w:t>
            </w:r>
            <w:r>
              <w:rPr>
                <w:rFonts w:hint="eastAsia" w:ascii="黑体" w:hAnsi="黑体" w:eastAsia="黑体" w:cs="黑体"/>
                <w:color w:val="000000"/>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C5BD">
            <w:pPr>
              <w:jc w:val="center"/>
              <w:textAlignment w:val="center"/>
              <w:rPr>
                <w:rFonts w:ascii="黑体" w:hAnsi="黑体" w:eastAsia="黑体" w:cs="黑体"/>
                <w:color w:val="000000"/>
                <w:lang w:bidi="ar"/>
              </w:rPr>
            </w:pPr>
            <w:r>
              <w:rPr>
                <w:rFonts w:ascii="黑体" w:hAnsi="黑体" w:eastAsia="黑体" w:cs="黑体"/>
                <w:color w:val="000000"/>
                <w:lang w:bidi="ar"/>
              </w:rPr>
              <w:t>2350</w:t>
            </w:r>
            <w:r>
              <w:rPr>
                <w:rFonts w:hint="eastAsia" w:ascii="黑体" w:hAnsi="黑体" w:eastAsia="黑体" w:cs="黑体"/>
                <w:color w:val="000000"/>
                <w:lang w:bidi="ar"/>
              </w:rPr>
              <w:t>元</w:t>
            </w:r>
          </w:p>
        </w:tc>
      </w:tr>
      <w:tr w14:paraId="60F4E766">
        <w:tblPrEx>
          <w:tblCellMar>
            <w:top w:w="0" w:type="dxa"/>
            <w:left w:w="108" w:type="dxa"/>
            <w:bottom w:w="0" w:type="dxa"/>
            <w:right w:w="108" w:type="dxa"/>
          </w:tblCellMar>
        </w:tblPrEx>
        <w:trPr>
          <w:trHeight w:val="283"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722BD505">
            <w:pPr>
              <w:jc w:val="center"/>
              <w:textAlignment w:val="center"/>
              <w:rPr>
                <w:rFonts w:ascii="黑体" w:hAnsi="黑体" w:eastAsia="黑体" w:cs="黑体"/>
                <w:color w:val="000000"/>
              </w:rPr>
            </w:pPr>
            <w:r>
              <w:rPr>
                <w:rFonts w:hint="eastAsia" w:ascii="黑体" w:hAnsi="黑体" w:eastAsia="黑体" w:cs="黑体"/>
                <w:color w:val="000000"/>
                <w:lang w:bidi="ar"/>
              </w:rPr>
              <w:t>2</w:t>
            </w:r>
          </w:p>
        </w:tc>
        <w:tc>
          <w:tcPr>
            <w:tcW w:w="764" w:type="pct"/>
            <w:tcBorders>
              <w:top w:val="single" w:color="000000" w:sz="4" w:space="0"/>
              <w:left w:val="single" w:color="000000" w:sz="4" w:space="0"/>
              <w:bottom w:val="single" w:color="000000" w:sz="4" w:space="0"/>
              <w:right w:val="single" w:color="000000" w:sz="4" w:space="0"/>
            </w:tcBorders>
            <w:vAlign w:val="center"/>
          </w:tcPr>
          <w:p w14:paraId="22379B0B">
            <w:pPr>
              <w:jc w:val="center"/>
              <w:textAlignment w:val="top"/>
              <w:rPr>
                <w:rFonts w:ascii="黑体" w:hAnsi="黑体" w:eastAsia="黑体" w:cs="黑体"/>
                <w:color w:val="000000"/>
                <w:lang w:bidi="ar"/>
              </w:rPr>
            </w:pPr>
            <w:r>
              <w:rPr>
                <w:rFonts w:hint="eastAsia" w:ascii="黑体" w:hAnsi="黑体" w:eastAsia="黑体" w:cs="黑体"/>
                <w:color w:val="000000"/>
                <w:lang w:bidi="ar"/>
              </w:rPr>
              <w:t>3HP</w:t>
            </w:r>
          </w:p>
        </w:tc>
        <w:tc>
          <w:tcPr>
            <w:tcW w:w="794" w:type="pct"/>
            <w:tcBorders>
              <w:top w:val="single" w:color="000000" w:sz="4" w:space="0"/>
              <w:left w:val="single" w:color="000000" w:sz="4" w:space="0"/>
              <w:bottom w:val="single" w:color="000000" w:sz="4" w:space="0"/>
              <w:right w:val="single" w:color="000000" w:sz="4" w:space="0"/>
            </w:tcBorders>
            <w:vAlign w:val="center"/>
          </w:tcPr>
          <w:p w14:paraId="2808190D">
            <w:pPr>
              <w:jc w:val="center"/>
              <w:textAlignment w:val="top"/>
              <w:rPr>
                <w:rFonts w:ascii="黑体" w:hAnsi="黑体" w:eastAsia="黑体" w:cs="黑体"/>
                <w:color w:val="000000"/>
                <w:lang w:bidi="ar"/>
              </w:rPr>
            </w:pPr>
            <w:r>
              <w:rPr>
                <w:rFonts w:hint="eastAsia" w:ascii="黑体" w:hAnsi="黑体" w:eastAsia="黑体" w:cs="黑体"/>
                <w:color w:val="000000"/>
                <w:lang w:bidi="ar"/>
              </w:rPr>
              <w:t>8公斤</w:t>
            </w:r>
          </w:p>
        </w:tc>
        <w:tc>
          <w:tcPr>
            <w:tcW w:w="1228" w:type="pct"/>
            <w:tcBorders>
              <w:top w:val="single" w:color="000000" w:sz="4" w:space="0"/>
              <w:left w:val="single" w:color="000000" w:sz="4" w:space="0"/>
              <w:bottom w:val="single" w:color="000000" w:sz="4" w:space="0"/>
              <w:right w:val="single" w:color="000000" w:sz="4" w:space="0"/>
            </w:tcBorders>
            <w:vAlign w:val="center"/>
          </w:tcPr>
          <w:p w14:paraId="12582A98">
            <w:pPr>
              <w:textAlignment w:val="top"/>
              <w:rPr>
                <w:rFonts w:ascii="黑体" w:hAnsi="黑体" w:eastAsia="黑体" w:cs="黑体"/>
                <w:color w:val="000000"/>
                <w:lang w:bidi="ar"/>
              </w:rPr>
            </w:pPr>
            <w:r>
              <w:rPr>
                <w:rFonts w:hint="eastAsia" w:ascii="黑体" w:hAnsi="黑体" w:eastAsia="黑体" w:cs="黑体"/>
                <w:color w:val="000000"/>
                <w:lang w:bidi="ar"/>
              </w:rPr>
              <w:t>≤0.25立方米/分钟</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C5A4">
            <w:pPr>
              <w:jc w:val="center"/>
              <w:textAlignment w:val="center"/>
              <w:rPr>
                <w:rFonts w:ascii="黑体" w:hAnsi="黑体" w:eastAsia="黑体" w:cs="黑体"/>
                <w:color w:val="000000"/>
              </w:rPr>
            </w:pPr>
            <w:r>
              <w:rPr>
                <w:rFonts w:ascii="黑体" w:hAnsi="黑体" w:eastAsia="黑体" w:cs="黑体"/>
                <w:color w:val="000000"/>
                <w:lang w:bidi="ar"/>
              </w:rPr>
              <w:t>2340</w:t>
            </w:r>
            <w:r>
              <w:rPr>
                <w:rFonts w:hint="eastAsia" w:ascii="黑体" w:hAnsi="黑体" w:eastAsia="黑体" w:cs="黑体"/>
                <w:color w:val="000000"/>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6B40">
            <w:pPr>
              <w:jc w:val="center"/>
              <w:textAlignment w:val="center"/>
              <w:rPr>
                <w:rFonts w:ascii="黑体" w:hAnsi="黑体" w:eastAsia="黑体" w:cs="黑体"/>
                <w:color w:val="000000"/>
                <w:lang w:bidi="ar"/>
              </w:rPr>
            </w:pPr>
            <w:r>
              <w:rPr>
                <w:rFonts w:ascii="黑体" w:hAnsi="黑体" w:eastAsia="黑体" w:cs="黑体"/>
                <w:color w:val="000000"/>
                <w:lang w:bidi="ar"/>
              </w:rPr>
              <w:t>3050</w:t>
            </w:r>
            <w:r>
              <w:rPr>
                <w:rFonts w:hint="eastAsia" w:ascii="黑体" w:hAnsi="黑体" w:eastAsia="黑体" w:cs="黑体"/>
                <w:color w:val="000000"/>
                <w:lang w:bidi="ar"/>
              </w:rPr>
              <w:t>元</w:t>
            </w:r>
          </w:p>
        </w:tc>
      </w:tr>
      <w:tr w14:paraId="603D418B">
        <w:tblPrEx>
          <w:tblCellMar>
            <w:top w:w="0" w:type="dxa"/>
            <w:left w:w="108" w:type="dxa"/>
            <w:bottom w:w="0" w:type="dxa"/>
            <w:right w:w="108" w:type="dxa"/>
          </w:tblCellMar>
        </w:tblPrEx>
        <w:trPr>
          <w:trHeight w:val="283"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51F1F909">
            <w:pPr>
              <w:jc w:val="center"/>
              <w:textAlignment w:val="center"/>
              <w:rPr>
                <w:rFonts w:ascii="黑体" w:hAnsi="黑体" w:eastAsia="黑体" w:cs="黑体"/>
                <w:color w:val="000000"/>
              </w:rPr>
            </w:pPr>
            <w:r>
              <w:rPr>
                <w:rFonts w:hint="eastAsia" w:ascii="黑体" w:hAnsi="黑体" w:eastAsia="黑体" w:cs="黑体"/>
                <w:color w:val="000000"/>
                <w:lang w:bidi="ar"/>
              </w:rPr>
              <w:t>3</w:t>
            </w:r>
          </w:p>
        </w:tc>
        <w:tc>
          <w:tcPr>
            <w:tcW w:w="764" w:type="pct"/>
            <w:tcBorders>
              <w:top w:val="single" w:color="000000" w:sz="4" w:space="0"/>
              <w:left w:val="single" w:color="000000" w:sz="4" w:space="0"/>
              <w:bottom w:val="single" w:color="000000" w:sz="4" w:space="0"/>
              <w:right w:val="single" w:color="000000" w:sz="4" w:space="0"/>
            </w:tcBorders>
            <w:vAlign w:val="center"/>
          </w:tcPr>
          <w:p w14:paraId="5E8EA281">
            <w:pPr>
              <w:jc w:val="center"/>
              <w:textAlignment w:val="top"/>
              <w:rPr>
                <w:rFonts w:ascii="黑体" w:hAnsi="黑体" w:eastAsia="黑体" w:cs="黑体"/>
                <w:color w:val="000000"/>
                <w:lang w:bidi="ar"/>
              </w:rPr>
            </w:pPr>
            <w:r>
              <w:rPr>
                <w:rFonts w:hint="eastAsia" w:ascii="黑体" w:hAnsi="黑体" w:eastAsia="黑体" w:cs="黑体"/>
                <w:color w:val="000000"/>
                <w:lang w:bidi="ar"/>
              </w:rPr>
              <w:t>5HP</w:t>
            </w:r>
          </w:p>
        </w:tc>
        <w:tc>
          <w:tcPr>
            <w:tcW w:w="794" w:type="pct"/>
            <w:tcBorders>
              <w:top w:val="single" w:color="000000" w:sz="4" w:space="0"/>
              <w:left w:val="single" w:color="000000" w:sz="4" w:space="0"/>
              <w:bottom w:val="single" w:color="000000" w:sz="4" w:space="0"/>
              <w:right w:val="single" w:color="000000" w:sz="4" w:space="0"/>
            </w:tcBorders>
            <w:vAlign w:val="center"/>
          </w:tcPr>
          <w:p w14:paraId="724CD83E">
            <w:pPr>
              <w:jc w:val="center"/>
              <w:textAlignment w:val="top"/>
              <w:rPr>
                <w:rFonts w:ascii="黑体" w:hAnsi="黑体" w:eastAsia="黑体" w:cs="黑体"/>
                <w:color w:val="000000"/>
                <w:lang w:bidi="ar"/>
              </w:rPr>
            </w:pPr>
            <w:r>
              <w:rPr>
                <w:rFonts w:hint="eastAsia" w:ascii="黑体" w:hAnsi="黑体" w:eastAsia="黑体" w:cs="黑体"/>
                <w:color w:val="000000"/>
                <w:lang w:bidi="ar"/>
              </w:rPr>
              <w:t>12公斤</w:t>
            </w:r>
          </w:p>
        </w:tc>
        <w:tc>
          <w:tcPr>
            <w:tcW w:w="1228" w:type="pct"/>
            <w:tcBorders>
              <w:top w:val="single" w:color="000000" w:sz="4" w:space="0"/>
              <w:left w:val="single" w:color="000000" w:sz="4" w:space="0"/>
              <w:bottom w:val="single" w:color="000000" w:sz="4" w:space="0"/>
              <w:right w:val="single" w:color="000000" w:sz="4" w:space="0"/>
            </w:tcBorders>
            <w:vAlign w:val="center"/>
          </w:tcPr>
          <w:p w14:paraId="6244E98C">
            <w:pPr>
              <w:textAlignment w:val="top"/>
              <w:rPr>
                <w:rFonts w:ascii="黑体" w:hAnsi="黑体" w:eastAsia="黑体" w:cs="黑体"/>
                <w:color w:val="000000"/>
                <w:lang w:bidi="ar"/>
              </w:rPr>
            </w:pPr>
            <w:r>
              <w:rPr>
                <w:rFonts w:hint="eastAsia" w:ascii="黑体" w:hAnsi="黑体" w:eastAsia="黑体" w:cs="黑体"/>
                <w:color w:val="000000"/>
                <w:lang w:bidi="ar"/>
              </w:rPr>
              <w:t>≤0.40立方米/分钟</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32A7">
            <w:pPr>
              <w:jc w:val="center"/>
              <w:textAlignment w:val="center"/>
              <w:rPr>
                <w:rFonts w:ascii="黑体" w:hAnsi="黑体" w:eastAsia="黑体" w:cs="黑体"/>
                <w:color w:val="000000"/>
              </w:rPr>
            </w:pPr>
            <w:r>
              <w:rPr>
                <w:rFonts w:ascii="黑体" w:hAnsi="黑体" w:eastAsia="黑体" w:cs="黑体"/>
                <w:color w:val="000000"/>
                <w:lang w:bidi="ar"/>
              </w:rPr>
              <w:t>3250</w:t>
            </w:r>
            <w:r>
              <w:rPr>
                <w:rFonts w:hint="eastAsia" w:ascii="黑体" w:hAnsi="黑体" w:eastAsia="黑体" w:cs="黑体"/>
                <w:color w:val="000000"/>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B639">
            <w:pPr>
              <w:jc w:val="center"/>
              <w:textAlignment w:val="center"/>
              <w:rPr>
                <w:rFonts w:ascii="黑体" w:hAnsi="黑体" w:eastAsia="黑体" w:cs="黑体"/>
                <w:color w:val="000000"/>
                <w:lang w:bidi="ar"/>
              </w:rPr>
            </w:pPr>
            <w:r>
              <w:rPr>
                <w:rFonts w:ascii="黑体" w:hAnsi="黑体" w:eastAsia="黑体" w:cs="黑体"/>
                <w:color w:val="000000"/>
                <w:lang w:bidi="ar"/>
              </w:rPr>
              <w:t>4200</w:t>
            </w:r>
            <w:r>
              <w:rPr>
                <w:rFonts w:hint="eastAsia" w:ascii="黑体" w:hAnsi="黑体" w:eastAsia="黑体" w:cs="黑体"/>
                <w:color w:val="000000"/>
                <w:lang w:bidi="ar"/>
              </w:rPr>
              <w:t>元</w:t>
            </w:r>
          </w:p>
        </w:tc>
      </w:tr>
      <w:tr w14:paraId="31672833">
        <w:tblPrEx>
          <w:tblCellMar>
            <w:top w:w="0" w:type="dxa"/>
            <w:left w:w="108" w:type="dxa"/>
            <w:bottom w:w="0" w:type="dxa"/>
            <w:right w:w="108" w:type="dxa"/>
          </w:tblCellMar>
        </w:tblPrEx>
        <w:trPr>
          <w:trHeight w:val="283"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3A2C8EC8">
            <w:pPr>
              <w:jc w:val="center"/>
              <w:textAlignment w:val="center"/>
              <w:rPr>
                <w:rFonts w:ascii="黑体" w:hAnsi="黑体" w:eastAsia="黑体" w:cs="黑体"/>
                <w:color w:val="000000"/>
              </w:rPr>
            </w:pPr>
            <w:r>
              <w:rPr>
                <w:rFonts w:hint="eastAsia" w:ascii="黑体" w:hAnsi="黑体" w:eastAsia="黑体" w:cs="黑体"/>
                <w:color w:val="000000"/>
                <w:lang w:bidi="ar"/>
              </w:rPr>
              <w:t>4</w:t>
            </w:r>
          </w:p>
        </w:tc>
        <w:tc>
          <w:tcPr>
            <w:tcW w:w="764" w:type="pct"/>
            <w:tcBorders>
              <w:top w:val="single" w:color="000000" w:sz="4" w:space="0"/>
              <w:left w:val="single" w:color="000000" w:sz="4" w:space="0"/>
              <w:bottom w:val="single" w:color="000000" w:sz="4" w:space="0"/>
              <w:right w:val="single" w:color="000000" w:sz="4" w:space="0"/>
            </w:tcBorders>
            <w:vAlign w:val="center"/>
          </w:tcPr>
          <w:p w14:paraId="472FC299">
            <w:pPr>
              <w:jc w:val="center"/>
              <w:textAlignment w:val="top"/>
              <w:rPr>
                <w:rFonts w:ascii="黑体" w:hAnsi="黑体" w:eastAsia="黑体" w:cs="黑体"/>
                <w:color w:val="000000"/>
                <w:lang w:bidi="ar"/>
              </w:rPr>
            </w:pPr>
            <w:r>
              <w:rPr>
                <w:rFonts w:hint="eastAsia" w:ascii="黑体" w:hAnsi="黑体" w:eastAsia="黑体" w:cs="黑体"/>
                <w:color w:val="000000"/>
                <w:lang w:bidi="ar"/>
              </w:rPr>
              <w:t>7HP</w:t>
            </w:r>
          </w:p>
        </w:tc>
        <w:tc>
          <w:tcPr>
            <w:tcW w:w="794" w:type="pct"/>
            <w:tcBorders>
              <w:top w:val="single" w:color="000000" w:sz="4" w:space="0"/>
              <w:left w:val="single" w:color="000000" w:sz="4" w:space="0"/>
              <w:bottom w:val="single" w:color="000000" w:sz="4" w:space="0"/>
              <w:right w:val="single" w:color="000000" w:sz="4" w:space="0"/>
            </w:tcBorders>
            <w:vAlign w:val="center"/>
          </w:tcPr>
          <w:p w14:paraId="29663F83">
            <w:pPr>
              <w:jc w:val="center"/>
              <w:textAlignment w:val="top"/>
              <w:rPr>
                <w:rFonts w:ascii="黑体" w:hAnsi="黑体" w:eastAsia="黑体" w:cs="黑体"/>
                <w:color w:val="000000"/>
                <w:lang w:bidi="ar"/>
              </w:rPr>
            </w:pPr>
            <w:r>
              <w:rPr>
                <w:rFonts w:hint="eastAsia" w:ascii="黑体" w:hAnsi="黑体" w:eastAsia="黑体" w:cs="黑体"/>
                <w:color w:val="000000"/>
                <w:lang w:bidi="ar"/>
              </w:rPr>
              <w:t>12公斤</w:t>
            </w:r>
          </w:p>
        </w:tc>
        <w:tc>
          <w:tcPr>
            <w:tcW w:w="1228" w:type="pct"/>
            <w:tcBorders>
              <w:top w:val="single" w:color="000000" w:sz="4" w:space="0"/>
              <w:left w:val="single" w:color="000000" w:sz="4" w:space="0"/>
              <w:bottom w:val="single" w:color="000000" w:sz="4" w:space="0"/>
              <w:right w:val="single" w:color="000000" w:sz="4" w:space="0"/>
            </w:tcBorders>
            <w:vAlign w:val="center"/>
          </w:tcPr>
          <w:p w14:paraId="13C411DD">
            <w:pPr>
              <w:textAlignment w:val="top"/>
              <w:rPr>
                <w:rFonts w:ascii="黑体" w:hAnsi="黑体" w:eastAsia="黑体" w:cs="黑体"/>
                <w:color w:val="000000"/>
                <w:lang w:bidi="ar"/>
              </w:rPr>
            </w:pPr>
            <w:r>
              <w:rPr>
                <w:rFonts w:hint="eastAsia" w:ascii="黑体" w:hAnsi="黑体" w:eastAsia="黑体" w:cs="黑体"/>
                <w:color w:val="000000"/>
                <w:lang w:bidi="ar"/>
              </w:rPr>
              <w:t>≤0.60立方米/分钟</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0935">
            <w:pPr>
              <w:jc w:val="center"/>
              <w:textAlignment w:val="center"/>
              <w:rPr>
                <w:rFonts w:ascii="黑体" w:hAnsi="黑体" w:eastAsia="黑体" w:cs="黑体"/>
                <w:color w:val="000000"/>
              </w:rPr>
            </w:pPr>
            <w:r>
              <w:rPr>
                <w:rFonts w:ascii="黑体" w:hAnsi="黑体" w:eastAsia="黑体" w:cs="黑体"/>
                <w:color w:val="000000"/>
                <w:lang w:bidi="ar"/>
              </w:rPr>
              <w:t>3900</w:t>
            </w:r>
            <w:r>
              <w:rPr>
                <w:rFonts w:hint="eastAsia" w:ascii="黑体" w:hAnsi="黑体" w:eastAsia="黑体" w:cs="黑体"/>
                <w:color w:val="000000"/>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68E15">
            <w:pPr>
              <w:jc w:val="center"/>
              <w:textAlignment w:val="center"/>
              <w:rPr>
                <w:rFonts w:ascii="黑体" w:hAnsi="黑体" w:eastAsia="黑体" w:cs="黑体"/>
                <w:color w:val="000000"/>
                <w:lang w:bidi="ar"/>
              </w:rPr>
            </w:pPr>
            <w:r>
              <w:rPr>
                <w:rFonts w:ascii="黑体" w:hAnsi="黑体" w:eastAsia="黑体" w:cs="黑体"/>
                <w:color w:val="000000"/>
                <w:lang w:bidi="ar"/>
              </w:rPr>
              <w:t>5050</w:t>
            </w:r>
            <w:r>
              <w:rPr>
                <w:rFonts w:hint="eastAsia" w:ascii="黑体" w:hAnsi="黑体" w:eastAsia="黑体" w:cs="黑体"/>
                <w:color w:val="000000"/>
                <w:lang w:bidi="ar"/>
              </w:rPr>
              <w:t>元</w:t>
            </w:r>
          </w:p>
        </w:tc>
      </w:tr>
      <w:tr w14:paraId="77374266">
        <w:tblPrEx>
          <w:tblCellMar>
            <w:top w:w="0" w:type="dxa"/>
            <w:left w:w="108" w:type="dxa"/>
            <w:bottom w:w="0" w:type="dxa"/>
            <w:right w:w="108" w:type="dxa"/>
          </w:tblCellMar>
        </w:tblPrEx>
        <w:trPr>
          <w:trHeight w:val="283"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0B1E60E6">
            <w:pPr>
              <w:jc w:val="center"/>
              <w:textAlignment w:val="center"/>
              <w:rPr>
                <w:rFonts w:ascii="黑体" w:hAnsi="黑体" w:eastAsia="黑体" w:cs="黑体"/>
                <w:color w:val="000000"/>
              </w:rPr>
            </w:pPr>
            <w:r>
              <w:rPr>
                <w:rFonts w:hint="eastAsia" w:ascii="黑体" w:hAnsi="黑体" w:eastAsia="黑体" w:cs="黑体"/>
                <w:color w:val="000000"/>
                <w:lang w:bidi="ar"/>
              </w:rPr>
              <w:t>5</w:t>
            </w:r>
          </w:p>
        </w:tc>
        <w:tc>
          <w:tcPr>
            <w:tcW w:w="764" w:type="pct"/>
            <w:tcBorders>
              <w:top w:val="single" w:color="000000" w:sz="4" w:space="0"/>
              <w:left w:val="single" w:color="000000" w:sz="4" w:space="0"/>
              <w:bottom w:val="single" w:color="000000" w:sz="4" w:space="0"/>
              <w:right w:val="single" w:color="000000" w:sz="4" w:space="0"/>
            </w:tcBorders>
            <w:vAlign w:val="center"/>
          </w:tcPr>
          <w:p w14:paraId="24133AAA">
            <w:pPr>
              <w:jc w:val="center"/>
              <w:textAlignment w:val="top"/>
              <w:rPr>
                <w:rFonts w:ascii="黑体" w:hAnsi="黑体" w:eastAsia="黑体" w:cs="黑体"/>
                <w:color w:val="000000"/>
                <w:lang w:bidi="ar"/>
              </w:rPr>
            </w:pPr>
            <w:r>
              <w:rPr>
                <w:rFonts w:hint="eastAsia" w:ascii="黑体" w:hAnsi="黑体" w:eastAsia="黑体" w:cs="黑体"/>
                <w:color w:val="000000"/>
                <w:lang w:bidi="ar"/>
              </w:rPr>
              <w:t>10HP</w:t>
            </w:r>
          </w:p>
        </w:tc>
        <w:tc>
          <w:tcPr>
            <w:tcW w:w="794" w:type="pct"/>
            <w:tcBorders>
              <w:top w:val="single" w:color="000000" w:sz="4" w:space="0"/>
              <w:left w:val="single" w:color="000000" w:sz="4" w:space="0"/>
              <w:bottom w:val="single" w:color="000000" w:sz="4" w:space="0"/>
              <w:right w:val="single" w:color="000000" w:sz="4" w:space="0"/>
            </w:tcBorders>
            <w:vAlign w:val="center"/>
          </w:tcPr>
          <w:p w14:paraId="52DD25C0">
            <w:pPr>
              <w:jc w:val="center"/>
              <w:textAlignment w:val="top"/>
              <w:rPr>
                <w:rFonts w:ascii="黑体" w:hAnsi="黑体" w:eastAsia="黑体" w:cs="黑体"/>
                <w:color w:val="000000"/>
                <w:lang w:bidi="ar"/>
              </w:rPr>
            </w:pPr>
            <w:r>
              <w:rPr>
                <w:rFonts w:hint="eastAsia" w:ascii="黑体" w:hAnsi="黑体" w:eastAsia="黑体" w:cs="黑体"/>
                <w:color w:val="000000"/>
                <w:lang w:bidi="ar"/>
              </w:rPr>
              <w:t>12公斤</w:t>
            </w:r>
          </w:p>
        </w:tc>
        <w:tc>
          <w:tcPr>
            <w:tcW w:w="1228" w:type="pct"/>
            <w:tcBorders>
              <w:top w:val="single" w:color="000000" w:sz="4" w:space="0"/>
              <w:left w:val="single" w:color="000000" w:sz="4" w:space="0"/>
              <w:bottom w:val="single" w:color="000000" w:sz="4" w:space="0"/>
              <w:right w:val="single" w:color="000000" w:sz="4" w:space="0"/>
            </w:tcBorders>
            <w:vAlign w:val="center"/>
          </w:tcPr>
          <w:p w14:paraId="481F5E17">
            <w:pPr>
              <w:textAlignment w:val="top"/>
              <w:rPr>
                <w:rFonts w:ascii="黑体" w:hAnsi="黑体" w:eastAsia="黑体" w:cs="黑体"/>
                <w:color w:val="000000"/>
                <w:lang w:bidi="ar"/>
              </w:rPr>
            </w:pPr>
            <w:r>
              <w:rPr>
                <w:rFonts w:hint="eastAsia" w:ascii="黑体" w:hAnsi="黑体" w:eastAsia="黑体" w:cs="黑体"/>
                <w:color w:val="000000"/>
                <w:lang w:bidi="ar"/>
              </w:rPr>
              <w:t>≤0.80立方米/分钟</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D20A">
            <w:pPr>
              <w:jc w:val="center"/>
              <w:textAlignment w:val="center"/>
              <w:rPr>
                <w:rFonts w:ascii="黑体" w:hAnsi="黑体" w:eastAsia="黑体" w:cs="黑体"/>
                <w:color w:val="000000"/>
              </w:rPr>
            </w:pPr>
            <w:r>
              <w:rPr>
                <w:rFonts w:ascii="黑体" w:hAnsi="黑体" w:eastAsia="黑体" w:cs="黑体"/>
                <w:color w:val="000000"/>
                <w:lang w:bidi="ar"/>
              </w:rPr>
              <w:t>4300</w:t>
            </w:r>
            <w:r>
              <w:rPr>
                <w:rFonts w:hint="eastAsia" w:ascii="黑体" w:hAnsi="黑体" w:eastAsia="黑体" w:cs="黑体"/>
                <w:color w:val="000000"/>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6089">
            <w:pPr>
              <w:jc w:val="center"/>
              <w:textAlignment w:val="center"/>
              <w:rPr>
                <w:rFonts w:ascii="黑体" w:hAnsi="黑体" w:eastAsia="黑体" w:cs="黑体"/>
                <w:color w:val="000000"/>
                <w:lang w:bidi="ar"/>
              </w:rPr>
            </w:pPr>
            <w:r>
              <w:rPr>
                <w:rFonts w:ascii="黑体" w:hAnsi="黑体" w:eastAsia="黑体" w:cs="黑体"/>
                <w:color w:val="000000"/>
                <w:lang w:bidi="ar"/>
              </w:rPr>
              <w:t>5550</w:t>
            </w:r>
            <w:r>
              <w:rPr>
                <w:rFonts w:hint="eastAsia" w:ascii="黑体" w:hAnsi="黑体" w:eastAsia="黑体" w:cs="黑体"/>
                <w:color w:val="000000"/>
                <w:lang w:bidi="ar"/>
              </w:rPr>
              <w:t>元</w:t>
            </w:r>
          </w:p>
        </w:tc>
      </w:tr>
      <w:tr w14:paraId="54581F32">
        <w:tblPrEx>
          <w:tblCellMar>
            <w:top w:w="0" w:type="dxa"/>
            <w:left w:w="108" w:type="dxa"/>
            <w:bottom w:w="0" w:type="dxa"/>
            <w:right w:w="108" w:type="dxa"/>
          </w:tblCellMar>
        </w:tblPrEx>
        <w:trPr>
          <w:trHeight w:val="283"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107AB511">
            <w:pPr>
              <w:jc w:val="center"/>
              <w:textAlignment w:val="center"/>
              <w:rPr>
                <w:rFonts w:ascii="黑体" w:hAnsi="黑体" w:eastAsia="黑体" w:cs="黑体"/>
                <w:color w:val="000000"/>
              </w:rPr>
            </w:pPr>
            <w:r>
              <w:rPr>
                <w:rFonts w:hint="eastAsia" w:ascii="黑体" w:hAnsi="黑体" w:eastAsia="黑体" w:cs="黑体"/>
                <w:color w:val="000000"/>
                <w:lang w:bidi="ar"/>
              </w:rPr>
              <w:t>6</w:t>
            </w:r>
          </w:p>
        </w:tc>
        <w:tc>
          <w:tcPr>
            <w:tcW w:w="764" w:type="pct"/>
            <w:tcBorders>
              <w:top w:val="single" w:color="000000" w:sz="4" w:space="0"/>
              <w:left w:val="single" w:color="000000" w:sz="4" w:space="0"/>
              <w:bottom w:val="single" w:color="000000" w:sz="4" w:space="0"/>
              <w:right w:val="single" w:color="000000" w:sz="4" w:space="0"/>
            </w:tcBorders>
            <w:vAlign w:val="center"/>
          </w:tcPr>
          <w:p w14:paraId="561FD135">
            <w:pPr>
              <w:jc w:val="center"/>
              <w:textAlignment w:val="top"/>
              <w:rPr>
                <w:rFonts w:ascii="黑体" w:hAnsi="黑体" w:eastAsia="黑体" w:cs="黑体"/>
                <w:color w:val="000000"/>
                <w:lang w:bidi="ar"/>
              </w:rPr>
            </w:pPr>
            <w:r>
              <w:rPr>
                <w:rFonts w:hint="eastAsia" w:ascii="黑体" w:hAnsi="黑体" w:eastAsia="黑体" w:cs="黑体"/>
                <w:color w:val="000000"/>
                <w:lang w:bidi="ar"/>
              </w:rPr>
              <w:t>15HP</w:t>
            </w:r>
          </w:p>
        </w:tc>
        <w:tc>
          <w:tcPr>
            <w:tcW w:w="794" w:type="pct"/>
            <w:tcBorders>
              <w:top w:val="single" w:color="000000" w:sz="4" w:space="0"/>
              <w:left w:val="single" w:color="000000" w:sz="4" w:space="0"/>
              <w:bottom w:val="single" w:color="000000" w:sz="4" w:space="0"/>
              <w:right w:val="single" w:color="000000" w:sz="4" w:space="0"/>
            </w:tcBorders>
            <w:vAlign w:val="center"/>
          </w:tcPr>
          <w:p w14:paraId="27F2BA40">
            <w:pPr>
              <w:jc w:val="center"/>
              <w:textAlignment w:val="top"/>
              <w:rPr>
                <w:rFonts w:ascii="黑体" w:hAnsi="黑体" w:eastAsia="黑体" w:cs="黑体"/>
                <w:color w:val="000000"/>
                <w:lang w:bidi="ar"/>
              </w:rPr>
            </w:pPr>
            <w:r>
              <w:rPr>
                <w:rFonts w:hint="eastAsia" w:ascii="黑体" w:hAnsi="黑体" w:eastAsia="黑体" w:cs="黑体"/>
                <w:color w:val="000000"/>
                <w:lang w:bidi="ar"/>
              </w:rPr>
              <w:t>12公斤</w:t>
            </w:r>
          </w:p>
        </w:tc>
        <w:tc>
          <w:tcPr>
            <w:tcW w:w="1228" w:type="pct"/>
            <w:tcBorders>
              <w:top w:val="single" w:color="000000" w:sz="4" w:space="0"/>
              <w:left w:val="single" w:color="000000" w:sz="4" w:space="0"/>
              <w:bottom w:val="single" w:color="000000" w:sz="4" w:space="0"/>
              <w:right w:val="single" w:color="000000" w:sz="4" w:space="0"/>
            </w:tcBorders>
            <w:vAlign w:val="center"/>
          </w:tcPr>
          <w:p w14:paraId="253322AE">
            <w:pPr>
              <w:textAlignment w:val="top"/>
              <w:rPr>
                <w:rFonts w:ascii="黑体" w:hAnsi="黑体" w:eastAsia="黑体" w:cs="黑体"/>
                <w:color w:val="000000"/>
                <w:lang w:bidi="ar"/>
              </w:rPr>
            </w:pPr>
            <w:r>
              <w:rPr>
                <w:rFonts w:hint="eastAsia" w:ascii="黑体" w:hAnsi="黑体" w:eastAsia="黑体" w:cs="黑体"/>
                <w:color w:val="000000"/>
                <w:lang w:bidi="ar"/>
              </w:rPr>
              <w:t>≤1.00立方米/分钟</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D9FA">
            <w:pPr>
              <w:jc w:val="center"/>
              <w:textAlignment w:val="center"/>
              <w:rPr>
                <w:rFonts w:ascii="黑体" w:hAnsi="黑体" w:eastAsia="黑体" w:cs="黑体"/>
                <w:color w:val="000000"/>
              </w:rPr>
            </w:pPr>
            <w:r>
              <w:rPr>
                <w:rFonts w:ascii="黑体" w:hAnsi="黑体" w:eastAsia="黑体" w:cs="黑体"/>
                <w:color w:val="000000"/>
                <w:lang w:bidi="ar"/>
              </w:rPr>
              <w:t>4900</w:t>
            </w:r>
            <w:r>
              <w:rPr>
                <w:rFonts w:hint="eastAsia" w:ascii="黑体" w:hAnsi="黑体" w:eastAsia="黑体" w:cs="黑体"/>
                <w:color w:val="000000"/>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1D61">
            <w:pPr>
              <w:jc w:val="center"/>
              <w:textAlignment w:val="center"/>
              <w:rPr>
                <w:rFonts w:ascii="黑体" w:hAnsi="黑体" w:eastAsia="黑体" w:cs="黑体"/>
                <w:color w:val="000000"/>
                <w:lang w:bidi="ar"/>
              </w:rPr>
            </w:pPr>
            <w:r>
              <w:rPr>
                <w:rFonts w:ascii="黑体" w:hAnsi="黑体" w:eastAsia="黑体" w:cs="黑体"/>
                <w:color w:val="000000"/>
                <w:lang w:bidi="ar"/>
              </w:rPr>
              <w:t>6400</w:t>
            </w:r>
            <w:r>
              <w:rPr>
                <w:rFonts w:hint="eastAsia" w:ascii="黑体" w:hAnsi="黑体" w:eastAsia="黑体" w:cs="黑体"/>
                <w:color w:val="000000"/>
                <w:lang w:bidi="ar"/>
              </w:rPr>
              <w:t>元</w:t>
            </w:r>
          </w:p>
        </w:tc>
      </w:tr>
      <w:tr w14:paraId="42DCD42A">
        <w:tblPrEx>
          <w:tblCellMar>
            <w:top w:w="0" w:type="dxa"/>
            <w:left w:w="108" w:type="dxa"/>
            <w:bottom w:w="0" w:type="dxa"/>
            <w:right w:w="108" w:type="dxa"/>
          </w:tblCellMar>
        </w:tblPrEx>
        <w:trPr>
          <w:trHeight w:val="283" w:hRule="atLeast"/>
        </w:trPr>
        <w:tc>
          <w:tcPr>
            <w:tcW w:w="415" w:type="pct"/>
            <w:tcBorders>
              <w:top w:val="single" w:color="000000" w:sz="4" w:space="0"/>
              <w:left w:val="single" w:color="000000" w:sz="4" w:space="0"/>
              <w:bottom w:val="single" w:color="000000" w:sz="4" w:space="0"/>
              <w:right w:val="single" w:color="000000" w:sz="4" w:space="0"/>
            </w:tcBorders>
            <w:vAlign w:val="center"/>
          </w:tcPr>
          <w:p w14:paraId="124AE343">
            <w:pPr>
              <w:jc w:val="center"/>
              <w:textAlignment w:val="center"/>
              <w:rPr>
                <w:rFonts w:ascii="黑体" w:hAnsi="黑体" w:eastAsia="黑体" w:cs="黑体"/>
                <w:color w:val="000000"/>
              </w:rPr>
            </w:pPr>
            <w:r>
              <w:rPr>
                <w:rFonts w:hint="eastAsia" w:ascii="黑体" w:hAnsi="黑体" w:eastAsia="黑体" w:cs="黑体"/>
                <w:color w:val="000000"/>
                <w:lang w:bidi="ar"/>
              </w:rPr>
              <w:t>7</w:t>
            </w:r>
          </w:p>
        </w:tc>
        <w:tc>
          <w:tcPr>
            <w:tcW w:w="764" w:type="pct"/>
            <w:tcBorders>
              <w:top w:val="single" w:color="000000" w:sz="4" w:space="0"/>
              <w:left w:val="single" w:color="000000" w:sz="4" w:space="0"/>
              <w:bottom w:val="single" w:color="000000" w:sz="4" w:space="0"/>
              <w:right w:val="single" w:color="000000" w:sz="4" w:space="0"/>
            </w:tcBorders>
            <w:vAlign w:val="center"/>
          </w:tcPr>
          <w:p w14:paraId="6C1B4549">
            <w:pPr>
              <w:jc w:val="center"/>
              <w:textAlignment w:val="top"/>
              <w:rPr>
                <w:rFonts w:ascii="黑体" w:hAnsi="黑体" w:eastAsia="黑体" w:cs="黑体"/>
                <w:color w:val="000000"/>
                <w:lang w:bidi="ar"/>
              </w:rPr>
            </w:pPr>
            <w:r>
              <w:rPr>
                <w:rFonts w:hint="eastAsia" w:ascii="黑体" w:hAnsi="黑体" w:eastAsia="黑体" w:cs="黑体"/>
                <w:color w:val="000000"/>
                <w:lang w:bidi="ar"/>
              </w:rPr>
              <w:t>20HP</w:t>
            </w:r>
          </w:p>
        </w:tc>
        <w:tc>
          <w:tcPr>
            <w:tcW w:w="794" w:type="pct"/>
            <w:tcBorders>
              <w:top w:val="single" w:color="000000" w:sz="4" w:space="0"/>
              <w:left w:val="single" w:color="000000" w:sz="4" w:space="0"/>
              <w:bottom w:val="single" w:color="000000" w:sz="4" w:space="0"/>
              <w:right w:val="single" w:color="000000" w:sz="4" w:space="0"/>
            </w:tcBorders>
            <w:vAlign w:val="center"/>
          </w:tcPr>
          <w:p w14:paraId="28C964DF">
            <w:pPr>
              <w:jc w:val="center"/>
              <w:textAlignment w:val="top"/>
              <w:rPr>
                <w:rFonts w:ascii="黑体" w:hAnsi="黑体" w:eastAsia="黑体" w:cs="黑体"/>
                <w:color w:val="000000"/>
                <w:lang w:bidi="ar"/>
              </w:rPr>
            </w:pPr>
            <w:r>
              <w:rPr>
                <w:rFonts w:hint="eastAsia" w:ascii="黑体" w:hAnsi="黑体" w:eastAsia="黑体" w:cs="黑体"/>
                <w:color w:val="000000"/>
                <w:lang w:bidi="ar"/>
              </w:rPr>
              <w:t>12公斤</w:t>
            </w:r>
          </w:p>
        </w:tc>
        <w:tc>
          <w:tcPr>
            <w:tcW w:w="1228" w:type="pct"/>
            <w:tcBorders>
              <w:top w:val="single" w:color="000000" w:sz="4" w:space="0"/>
              <w:left w:val="single" w:color="000000" w:sz="4" w:space="0"/>
              <w:bottom w:val="single" w:color="000000" w:sz="4" w:space="0"/>
              <w:right w:val="single" w:color="000000" w:sz="4" w:space="0"/>
            </w:tcBorders>
            <w:vAlign w:val="center"/>
          </w:tcPr>
          <w:p w14:paraId="4745CC7F">
            <w:pPr>
              <w:textAlignment w:val="top"/>
              <w:rPr>
                <w:rFonts w:ascii="黑体" w:hAnsi="黑体" w:eastAsia="黑体" w:cs="黑体"/>
                <w:color w:val="000000"/>
                <w:lang w:bidi="ar"/>
              </w:rPr>
            </w:pPr>
            <w:r>
              <w:rPr>
                <w:rFonts w:hint="eastAsia" w:ascii="黑体" w:hAnsi="黑体" w:eastAsia="黑体" w:cs="黑体"/>
                <w:color w:val="000000"/>
                <w:lang w:bidi="ar"/>
              </w:rPr>
              <w:t>≤1.50立方米/分钟</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C237">
            <w:pPr>
              <w:jc w:val="center"/>
              <w:textAlignment w:val="center"/>
              <w:rPr>
                <w:rFonts w:ascii="黑体" w:hAnsi="黑体" w:eastAsia="黑体" w:cs="黑体"/>
                <w:color w:val="000000"/>
              </w:rPr>
            </w:pPr>
            <w:r>
              <w:rPr>
                <w:rFonts w:ascii="黑体" w:hAnsi="黑体" w:eastAsia="黑体" w:cs="黑体"/>
                <w:color w:val="000000"/>
                <w:lang w:bidi="ar"/>
              </w:rPr>
              <w:t>5600</w:t>
            </w:r>
            <w:r>
              <w:rPr>
                <w:rFonts w:hint="eastAsia" w:ascii="黑体" w:hAnsi="黑体" w:eastAsia="黑体" w:cs="黑体"/>
                <w:color w:val="000000"/>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1771">
            <w:pPr>
              <w:jc w:val="center"/>
              <w:textAlignment w:val="center"/>
              <w:rPr>
                <w:rFonts w:ascii="黑体" w:hAnsi="黑体" w:eastAsia="黑体" w:cs="黑体"/>
                <w:color w:val="000000"/>
                <w:lang w:bidi="ar"/>
              </w:rPr>
            </w:pPr>
            <w:r>
              <w:rPr>
                <w:rFonts w:ascii="黑体" w:hAnsi="黑体" w:eastAsia="黑体" w:cs="黑体"/>
                <w:color w:val="000000"/>
                <w:lang w:bidi="ar"/>
              </w:rPr>
              <w:t>7250</w:t>
            </w:r>
            <w:r>
              <w:rPr>
                <w:rFonts w:hint="eastAsia" w:ascii="黑体" w:hAnsi="黑体" w:eastAsia="黑体" w:cs="黑体"/>
                <w:color w:val="000000"/>
                <w:lang w:bidi="ar"/>
              </w:rPr>
              <w:t>元</w:t>
            </w:r>
          </w:p>
        </w:tc>
      </w:tr>
      <w:tr w14:paraId="26295E14">
        <w:tblPrEx>
          <w:tblCellMar>
            <w:top w:w="0" w:type="dxa"/>
            <w:left w:w="108" w:type="dxa"/>
            <w:bottom w:w="0" w:type="dxa"/>
            <w:right w:w="108" w:type="dxa"/>
          </w:tblCellMar>
        </w:tblPrEx>
        <w:trPr>
          <w:trHeight w:val="340" w:hRule="atLeast"/>
        </w:trPr>
        <w:tc>
          <w:tcPr>
            <w:tcW w:w="1179" w:type="pct"/>
            <w:gridSpan w:val="2"/>
            <w:tcBorders>
              <w:top w:val="single" w:color="000000" w:sz="4" w:space="0"/>
              <w:left w:val="single" w:color="000000" w:sz="4" w:space="0"/>
              <w:bottom w:val="single" w:color="000000" w:sz="4" w:space="0"/>
              <w:right w:val="single" w:color="000000" w:sz="4" w:space="0"/>
            </w:tcBorders>
            <w:vAlign w:val="center"/>
          </w:tcPr>
          <w:p w14:paraId="2855AE56">
            <w:pPr>
              <w:jc w:val="center"/>
              <w:textAlignment w:val="center"/>
              <w:rPr>
                <w:rFonts w:ascii="黑体" w:hAnsi="黑体" w:eastAsia="黑体" w:cs="黑体"/>
                <w:b/>
                <w:bCs/>
                <w:color w:val="000000"/>
              </w:rPr>
            </w:pPr>
            <w:r>
              <w:rPr>
                <w:rFonts w:hint="eastAsia" w:ascii="黑体" w:hAnsi="黑体" w:eastAsia="黑体" w:cs="黑体"/>
                <w:b/>
                <w:bCs/>
                <w:color w:val="000000"/>
                <w:lang w:bidi="ar"/>
              </w:rPr>
              <w:t>干燥机型号</w:t>
            </w:r>
          </w:p>
        </w:tc>
        <w:tc>
          <w:tcPr>
            <w:tcW w:w="794" w:type="pct"/>
            <w:tcBorders>
              <w:top w:val="single" w:color="000000" w:sz="4" w:space="0"/>
              <w:left w:val="single" w:color="000000" w:sz="4" w:space="0"/>
              <w:bottom w:val="single" w:color="000000" w:sz="4" w:space="0"/>
              <w:right w:val="single" w:color="000000" w:sz="4" w:space="0"/>
            </w:tcBorders>
            <w:vAlign w:val="center"/>
          </w:tcPr>
          <w:p w14:paraId="1CA5B635">
            <w:pPr>
              <w:jc w:val="center"/>
              <w:textAlignment w:val="center"/>
              <w:rPr>
                <w:rFonts w:ascii="黑体" w:hAnsi="黑体" w:eastAsia="黑体" w:cs="黑体"/>
                <w:b/>
                <w:bCs/>
                <w:color w:val="000000"/>
              </w:rPr>
            </w:pPr>
            <w:r>
              <w:rPr>
                <w:rFonts w:hint="eastAsia" w:ascii="黑体" w:hAnsi="黑体" w:eastAsia="黑体" w:cs="黑体"/>
                <w:b/>
                <w:bCs/>
                <w:color w:val="000000"/>
                <w:lang w:bidi="ar"/>
              </w:rPr>
              <w:t>干燥机报价</w:t>
            </w:r>
          </w:p>
        </w:tc>
        <w:tc>
          <w:tcPr>
            <w:tcW w:w="2151" w:type="pct"/>
            <w:gridSpan w:val="2"/>
            <w:tcBorders>
              <w:top w:val="single" w:color="000000" w:sz="4" w:space="0"/>
              <w:left w:val="single" w:color="000000" w:sz="4" w:space="0"/>
              <w:bottom w:val="single" w:color="000000" w:sz="4" w:space="0"/>
              <w:right w:val="single" w:color="000000" w:sz="4" w:space="0"/>
            </w:tcBorders>
            <w:vAlign w:val="center"/>
          </w:tcPr>
          <w:p w14:paraId="0703D7F1">
            <w:pPr>
              <w:jc w:val="center"/>
              <w:textAlignment w:val="center"/>
              <w:rPr>
                <w:rFonts w:ascii="黑体" w:hAnsi="黑体" w:eastAsia="黑体" w:cs="黑体"/>
                <w:b/>
                <w:bCs/>
                <w:color w:val="000000"/>
                <w:lang w:bidi="ar"/>
              </w:rPr>
            </w:pPr>
            <w:r>
              <w:rPr>
                <w:rFonts w:hint="eastAsia" w:ascii="黑体" w:hAnsi="黑体" w:eastAsia="黑体" w:cs="黑体"/>
                <w:b/>
                <w:bCs/>
                <w:color w:val="000000"/>
                <w:lang w:bidi="ar"/>
              </w:rPr>
              <w:t>过滤器流量</w:t>
            </w:r>
          </w:p>
          <w:p w14:paraId="087491F0">
            <w:pPr>
              <w:jc w:val="center"/>
              <w:textAlignment w:val="center"/>
              <w:rPr>
                <w:rFonts w:ascii="黑体" w:hAnsi="黑体" w:eastAsia="黑体" w:cs="黑体"/>
                <w:b/>
                <w:bCs/>
                <w:color w:val="000000"/>
              </w:rPr>
            </w:pPr>
            <w:r>
              <w:rPr>
                <w:rFonts w:hint="eastAsia" w:ascii="黑体" w:hAnsi="黑体" w:eastAsia="黑体" w:cs="黑体"/>
                <w:b/>
                <w:bCs/>
                <w:color w:val="000000"/>
                <w:lang w:bidi="ar"/>
              </w:rPr>
              <w:t>（升/分）</w:t>
            </w:r>
          </w:p>
        </w:tc>
        <w:tc>
          <w:tcPr>
            <w:tcW w:w="874" w:type="pct"/>
            <w:tcBorders>
              <w:top w:val="single" w:color="000000" w:sz="4" w:space="0"/>
              <w:left w:val="single" w:color="000000" w:sz="4" w:space="0"/>
              <w:bottom w:val="single" w:color="000000" w:sz="4" w:space="0"/>
              <w:right w:val="single" w:color="000000" w:sz="4" w:space="0"/>
            </w:tcBorders>
            <w:vAlign w:val="center"/>
          </w:tcPr>
          <w:p w14:paraId="78C5BC76">
            <w:pPr>
              <w:spacing w:line="360" w:lineRule="exact"/>
              <w:jc w:val="center"/>
              <w:textAlignment w:val="center"/>
              <w:rPr>
                <w:rFonts w:ascii="黑体" w:hAnsi="黑体" w:eastAsia="黑体" w:cs="黑体"/>
                <w:b/>
                <w:bCs/>
                <w:color w:val="000000"/>
              </w:rPr>
            </w:pPr>
            <w:r>
              <w:rPr>
                <w:rFonts w:hint="eastAsia" w:ascii="黑体" w:hAnsi="黑体" w:eastAsia="黑体" w:cs="黑体"/>
                <w:b/>
                <w:bCs/>
                <w:color w:val="000000"/>
                <w:lang w:bidi="ar"/>
              </w:rPr>
              <w:t>过滤器报价</w:t>
            </w:r>
          </w:p>
        </w:tc>
      </w:tr>
      <w:tr w14:paraId="1E3B0D76">
        <w:tblPrEx>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tcPr>
          <w:p w14:paraId="135D6CB3">
            <w:pPr>
              <w:jc w:val="center"/>
              <w:textAlignment w:val="top"/>
              <w:rPr>
                <w:rFonts w:ascii="黑体" w:hAnsi="黑体" w:eastAsia="黑体" w:cs="黑体"/>
                <w:color w:val="000000"/>
              </w:rPr>
            </w:pPr>
            <w:r>
              <w:rPr>
                <w:rFonts w:hint="eastAsia" w:ascii="黑体" w:hAnsi="黑体" w:eastAsia="黑体" w:cs="黑体"/>
                <w:color w:val="000000"/>
                <w:lang w:bidi="ar"/>
              </w:rPr>
              <w:t>1</w:t>
            </w:r>
          </w:p>
        </w:tc>
        <w:tc>
          <w:tcPr>
            <w:tcW w:w="764" w:type="pct"/>
            <w:tcBorders>
              <w:top w:val="single" w:color="000000" w:sz="4" w:space="0"/>
              <w:left w:val="single" w:color="000000" w:sz="4" w:space="0"/>
              <w:bottom w:val="single" w:color="000000" w:sz="4" w:space="0"/>
              <w:right w:val="single" w:color="000000" w:sz="4" w:space="0"/>
            </w:tcBorders>
            <w:vAlign w:val="center"/>
          </w:tcPr>
          <w:p w14:paraId="239AB2F4">
            <w:pPr>
              <w:textAlignment w:val="top"/>
              <w:rPr>
                <w:rFonts w:ascii="黑体" w:hAnsi="黑体" w:eastAsia="黑体" w:cs="黑体"/>
                <w:color w:val="000000"/>
              </w:rPr>
            </w:pPr>
            <w:r>
              <w:rPr>
                <w:rFonts w:hint="eastAsia" w:ascii="黑体" w:hAnsi="黑体" w:eastAsia="黑体" w:cs="黑体"/>
                <w:color w:val="000000"/>
                <w:lang w:bidi="ar"/>
              </w:rPr>
              <w:t>HDR-10A、15A、20A</w:t>
            </w:r>
          </w:p>
        </w:tc>
        <w:tc>
          <w:tcPr>
            <w:tcW w:w="794" w:type="pct"/>
            <w:tcBorders>
              <w:top w:val="single" w:color="000000" w:sz="4" w:space="0"/>
              <w:left w:val="single" w:color="000000" w:sz="4" w:space="0"/>
              <w:bottom w:val="single" w:color="000000" w:sz="4" w:space="0"/>
              <w:right w:val="single" w:color="000000" w:sz="4" w:space="0"/>
            </w:tcBorders>
            <w:vAlign w:val="center"/>
          </w:tcPr>
          <w:p w14:paraId="566CB0DB">
            <w:pPr>
              <w:jc w:val="center"/>
              <w:textAlignment w:val="top"/>
              <w:rPr>
                <w:rFonts w:ascii="黑体" w:hAnsi="黑体" w:eastAsia="黑体" w:cs="黑体"/>
                <w:color w:val="000000"/>
              </w:rPr>
            </w:pPr>
            <w:r>
              <w:rPr>
                <w:rFonts w:hint="eastAsia" w:ascii="黑体" w:hAnsi="黑体" w:eastAsia="黑体" w:cs="黑体"/>
                <w:color w:val="000000"/>
                <w:lang w:bidi="ar"/>
              </w:rPr>
              <w:t>1050元</w:t>
            </w:r>
          </w:p>
        </w:tc>
        <w:tc>
          <w:tcPr>
            <w:tcW w:w="2151" w:type="pct"/>
            <w:gridSpan w:val="2"/>
            <w:tcBorders>
              <w:top w:val="single" w:color="000000" w:sz="4" w:space="0"/>
              <w:left w:val="single" w:color="000000" w:sz="4" w:space="0"/>
              <w:bottom w:val="single" w:color="000000" w:sz="4" w:space="0"/>
              <w:right w:val="single" w:color="000000" w:sz="4" w:space="0"/>
            </w:tcBorders>
            <w:vAlign w:val="center"/>
          </w:tcPr>
          <w:p w14:paraId="6B9BB113">
            <w:pPr>
              <w:jc w:val="center"/>
              <w:textAlignment w:val="top"/>
              <w:rPr>
                <w:rFonts w:ascii="黑体" w:hAnsi="黑体" w:eastAsia="黑体" w:cs="黑体"/>
                <w:color w:val="000000"/>
              </w:rPr>
            </w:pPr>
            <w:r>
              <w:rPr>
                <w:rFonts w:hint="eastAsia" w:ascii="黑体" w:hAnsi="黑体" w:eastAsia="黑体" w:cs="黑体"/>
                <w:color w:val="000000"/>
                <w:lang w:bidi="ar"/>
              </w:rPr>
              <w:t>3500、6000、2400</w:t>
            </w:r>
          </w:p>
        </w:tc>
        <w:tc>
          <w:tcPr>
            <w:tcW w:w="874" w:type="pct"/>
            <w:tcBorders>
              <w:top w:val="single" w:color="000000" w:sz="4" w:space="0"/>
              <w:left w:val="single" w:color="000000" w:sz="4" w:space="0"/>
              <w:bottom w:val="single" w:color="000000" w:sz="4" w:space="0"/>
              <w:right w:val="single" w:color="000000" w:sz="4" w:space="0"/>
            </w:tcBorders>
            <w:vAlign w:val="center"/>
          </w:tcPr>
          <w:p w14:paraId="59609DCD">
            <w:pPr>
              <w:spacing w:line="360" w:lineRule="exact"/>
              <w:jc w:val="center"/>
              <w:textAlignment w:val="top"/>
              <w:rPr>
                <w:rFonts w:ascii="黑体" w:hAnsi="黑体" w:eastAsia="黑体" w:cs="黑体"/>
                <w:color w:val="000000"/>
              </w:rPr>
            </w:pPr>
            <w:r>
              <w:rPr>
                <w:rFonts w:hint="eastAsia" w:ascii="黑体" w:hAnsi="黑体" w:eastAsia="黑体" w:cs="黑体"/>
                <w:color w:val="000000"/>
                <w:lang w:bidi="ar"/>
              </w:rPr>
              <w:t>520元</w:t>
            </w:r>
          </w:p>
        </w:tc>
      </w:tr>
      <w:tr w14:paraId="736F4509">
        <w:tblPrEx>
          <w:tblCellMar>
            <w:top w:w="0" w:type="dxa"/>
            <w:left w:w="108" w:type="dxa"/>
            <w:bottom w:w="0" w:type="dxa"/>
            <w:right w:w="108" w:type="dxa"/>
          </w:tblCellMar>
        </w:tblPrEx>
        <w:trPr>
          <w:trHeight w:val="340" w:hRule="atLeast"/>
        </w:trPr>
        <w:tc>
          <w:tcPr>
            <w:tcW w:w="415" w:type="pct"/>
            <w:tcBorders>
              <w:top w:val="single" w:color="000000" w:sz="4" w:space="0"/>
              <w:left w:val="single" w:color="000000" w:sz="4" w:space="0"/>
              <w:bottom w:val="single" w:color="000000" w:sz="4" w:space="0"/>
              <w:right w:val="single" w:color="000000" w:sz="4" w:space="0"/>
            </w:tcBorders>
          </w:tcPr>
          <w:p w14:paraId="76FF3406">
            <w:pPr>
              <w:jc w:val="center"/>
              <w:textAlignment w:val="top"/>
              <w:rPr>
                <w:rFonts w:ascii="黑体" w:hAnsi="黑体" w:eastAsia="黑体" w:cs="黑体"/>
                <w:color w:val="000000"/>
              </w:rPr>
            </w:pPr>
            <w:r>
              <w:rPr>
                <w:rFonts w:hint="eastAsia" w:ascii="黑体" w:hAnsi="黑体" w:eastAsia="黑体" w:cs="黑体"/>
                <w:color w:val="000000"/>
                <w:lang w:bidi="ar"/>
              </w:rPr>
              <w:t>2</w:t>
            </w:r>
          </w:p>
        </w:tc>
        <w:tc>
          <w:tcPr>
            <w:tcW w:w="764" w:type="pct"/>
            <w:tcBorders>
              <w:top w:val="single" w:color="000000" w:sz="4" w:space="0"/>
              <w:left w:val="single" w:color="000000" w:sz="4" w:space="0"/>
              <w:bottom w:val="single" w:color="000000" w:sz="4" w:space="0"/>
              <w:right w:val="single" w:color="000000" w:sz="4" w:space="0"/>
            </w:tcBorders>
            <w:vAlign w:val="center"/>
          </w:tcPr>
          <w:p w14:paraId="6559DC3B">
            <w:pPr>
              <w:textAlignment w:val="top"/>
              <w:rPr>
                <w:rFonts w:ascii="黑体" w:hAnsi="黑体" w:eastAsia="黑体" w:cs="黑体"/>
                <w:color w:val="000000"/>
              </w:rPr>
            </w:pPr>
            <w:r>
              <w:rPr>
                <w:rFonts w:hint="eastAsia" w:ascii="黑体" w:hAnsi="黑体" w:eastAsia="黑体" w:cs="黑体"/>
                <w:color w:val="000000"/>
                <w:lang w:bidi="ar"/>
              </w:rPr>
              <w:t>HDR-7.5A</w:t>
            </w:r>
          </w:p>
        </w:tc>
        <w:tc>
          <w:tcPr>
            <w:tcW w:w="794" w:type="pct"/>
            <w:tcBorders>
              <w:top w:val="single" w:color="000000" w:sz="4" w:space="0"/>
              <w:left w:val="single" w:color="000000" w:sz="4" w:space="0"/>
              <w:bottom w:val="single" w:color="000000" w:sz="4" w:space="0"/>
              <w:right w:val="single" w:color="000000" w:sz="4" w:space="0"/>
            </w:tcBorders>
            <w:vAlign w:val="center"/>
          </w:tcPr>
          <w:p w14:paraId="3B730BFC">
            <w:pPr>
              <w:jc w:val="center"/>
              <w:textAlignment w:val="top"/>
              <w:rPr>
                <w:rFonts w:ascii="黑体" w:hAnsi="黑体" w:eastAsia="黑体" w:cs="黑体"/>
                <w:color w:val="000000"/>
              </w:rPr>
            </w:pPr>
            <w:r>
              <w:rPr>
                <w:rFonts w:hint="eastAsia" w:ascii="黑体" w:hAnsi="黑体" w:eastAsia="黑体" w:cs="黑体"/>
                <w:color w:val="000000"/>
                <w:lang w:bidi="ar"/>
              </w:rPr>
              <w:t>800元</w:t>
            </w:r>
          </w:p>
        </w:tc>
        <w:tc>
          <w:tcPr>
            <w:tcW w:w="2151" w:type="pct"/>
            <w:gridSpan w:val="2"/>
            <w:tcBorders>
              <w:top w:val="single" w:color="000000" w:sz="4" w:space="0"/>
              <w:left w:val="single" w:color="000000" w:sz="4" w:space="0"/>
              <w:bottom w:val="single" w:color="000000" w:sz="4" w:space="0"/>
              <w:right w:val="single" w:color="000000" w:sz="4" w:space="0"/>
            </w:tcBorders>
            <w:vAlign w:val="center"/>
          </w:tcPr>
          <w:p w14:paraId="5AD0445F">
            <w:pPr>
              <w:jc w:val="center"/>
              <w:textAlignment w:val="top"/>
              <w:rPr>
                <w:rFonts w:ascii="黑体" w:hAnsi="黑体" w:eastAsia="黑体" w:cs="黑体"/>
                <w:color w:val="000000"/>
              </w:rPr>
            </w:pPr>
            <w:r>
              <w:rPr>
                <w:rFonts w:hint="eastAsia" w:ascii="黑体" w:hAnsi="黑体" w:eastAsia="黑体" w:cs="黑体"/>
                <w:color w:val="000000"/>
                <w:lang w:bidi="ar"/>
              </w:rPr>
              <w:t>1500</w:t>
            </w:r>
          </w:p>
        </w:tc>
        <w:tc>
          <w:tcPr>
            <w:tcW w:w="874" w:type="pct"/>
            <w:tcBorders>
              <w:top w:val="single" w:color="000000" w:sz="4" w:space="0"/>
              <w:left w:val="single" w:color="000000" w:sz="4" w:space="0"/>
              <w:bottom w:val="single" w:color="000000" w:sz="4" w:space="0"/>
              <w:right w:val="single" w:color="000000" w:sz="4" w:space="0"/>
            </w:tcBorders>
            <w:vAlign w:val="center"/>
          </w:tcPr>
          <w:p w14:paraId="181CB949">
            <w:pPr>
              <w:spacing w:line="360" w:lineRule="exact"/>
              <w:jc w:val="center"/>
              <w:textAlignment w:val="top"/>
              <w:rPr>
                <w:rFonts w:ascii="黑体" w:hAnsi="黑体" w:eastAsia="黑体" w:cs="黑体"/>
                <w:color w:val="000000"/>
              </w:rPr>
            </w:pPr>
            <w:r>
              <w:rPr>
                <w:rFonts w:hint="eastAsia" w:ascii="黑体" w:hAnsi="黑体" w:eastAsia="黑体" w:cs="黑体"/>
                <w:color w:val="000000"/>
                <w:lang w:bidi="ar"/>
              </w:rPr>
              <w:t>400元</w:t>
            </w:r>
          </w:p>
        </w:tc>
      </w:tr>
      <w:tr w14:paraId="2FE39443">
        <w:tblPrEx>
          <w:tblCellMar>
            <w:top w:w="0" w:type="dxa"/>
            <w:left w:w="108" w:type="dxa"/>
            <w:bottom w:w="0" w:type="dxa"/>
            <w:right w:w="108"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46591F2E">
            <w:pPr>
              <w:textAlignment w:val="center"/>
              <w:rPr>
                <w:rFonts w:ascii="黑体" w:hAnsi="黑体" w:eastAsia="黑体" w:cs="黑体"/>
                <w:color w:val="000000"/>
                <w:lang w:bidi="ar"/>
              </w:rPr>
            </w:pPr>
            <w:r>
              <w:rPr>
                <w:rFonts w:hint="eastAsia" w:ascii="黑体" w:hAnsi="黑体" w:eastAsia="黑体" w:cs="黑体"/>
                <w:color w:val="000000"/>
                <w:lang w:bidi="ar"/>
              </w:rPr>
              <w:t>备注：</w:t>
            </w:r>
          </w:p>
          <w:p w14:paraId="5FFCC871">
            <w:pPr>
              <w:numPr>
                <w:ilvl w:val="0"/>
                <w:numId w:val="5"/>
              </w:numPr>
              <w:textAlignment w:val="center"/>
              <w:rPr>
                <w:rFonts w:ascii="黑体" w:hAnsi="黑体" w:eastAsia="黑体" w:cs="黑体"/>
                <w:color w:val="000000"/>
                <w:lang w:bidi="ar"/>
              </w:rPr>
            </w:pPr>
            <w:r>
              <w:rPr>
                <w:rFonts w:hint="eastAsia" w:ascii="黑体" w:hAnsi="黑体" w:eastAsia="黑体" w:cs="黑体"/>
                <w:color w:val="000000"/>
                <w:lang w:bidi="ar"/>
              </w:rPr>
              <w:t>以上租用价格是一台空压机在一个展期间的租赁费，包含压缩机电源费用；</w:t>
            </w:r>
          </w:p>
          <w:p w14:paraId="3A4B9281">
            <w:pPr>
              <w:numPr>
                <w:ilvl w:val="0"/>
                <w:numId w:val="5"/>
              </w:numPr>
              <w:textAlignment w:val="center"/>
              <w:rPr>
                <w:rFonts w:ascii="黑体" w:hAnsi="黑体" w:eastAsia="黑体" w:cs="黑体"/>
                <w:color w:val="000000"/>
                <w:lang w:bidi="ar"/>
              </w:rPr>
            </w:pPr>
            <w:r>
              <w:rPr>
                <w:rFonts w:hint="eastAsia" w:ascii="黑体" w:hAnsi="黑体" w:eastAsia="黑体" w:cs="黑体"/>
                <w:color w:val="000000"/>
                <w:lang w:bidi="ar"/>
              </w:rPr>
              <w:t>干燥机及过滤器可根据需要另行租赁，费用另计；</w:t>
            </w:r>
          </w:p>
          <w:p w14:paraId="1F51A37A">
            <w:pPr>
              <w:numPr>
                <w:ilvl w:val="0"/>
                <w:numId w:val="5"/>
              </w:numPr>
              <w:textAlignment w:val="center"/>
              <w:rPr>
                <w:rFonts w:ascii="黑体" w:hAnsi="黑体" w:eastAsia="黑体" w:cs="黑体"/>
                <w:color w:val="000000"/>
                <w:lang w:bidi="ar"/>
              </w:rPr>
            </w:pPr>
            <w:r>
              <w:rPr>
                <w:rFonts w:ascii="Calibri" w:hAnsi="Calibri" w:eastAsia="黑体" w:cs="Calibri"/>
                <w:color w:val="000000"/>
                <w:lang w:bidi="ar"/>
              </w:rPr>
              <w:t> </w:t>
            </w:r>
            <w:r>
              <w:rPr>
                <w:rFonts w:hint="eastAsia" w:ascii="黑体" w:hAnsi="黑体" w:eastAsia="黑体" w:cs="黑体"/>
                <w:color w:val="000000"/>
                <w:lang w:bidi="ar"/>
              </w:rPr>
              <w:t>本表租赁项目</w:t>
            </w:r>
            <w:r>
              <w:rPr>
                <w:rStyle w:val="17"/>
                <w:rFonts w:hint="default" w:ascii="黑体" w:hAnsi="黑体" w:eastAsia="黑体" w:cs="黑体"/>
              </w:rPr>
              <w:t>需在</w:t>
            </w:r>
            <w:r>
              <w:rPr>
                <w:rStyle w:val="17"/>
                <w:rFonts w:hint="default" w:ascii="黑体" w:hAnsi="黑体" w:eastAsia="黑体" w:cs="黑体"/>
                <w:b/>
                <w:bCs/>
                <w:color w:val="FF0000"/>
              </w:rPr>
              <w:t>预租期间</w:t>
            </w:r>
            <w:r>
              <w:rPr>
                <w:rStyle w:val="17"/>
                <w:rFonts w:hint="eastAsia" w:ascii="黑体" w:hAnsi="黑体" w:eastAsia="黑体" w:cs="黑体"/>
                <w:b/>
                <w:bCs/>
                <w:color w:val="FF0000"/>
                <w:lang w:eastAsia="zh-CN"/>
              </w:rPr>
              <w:t>2025年3月5日</w:t>
            </w:r>
            <w:r>
              <w:rPr>
                <w:rStyle w:val="17"/>
                <w:rFonts w:hint="default" w:ascii="黑体" w:hAnsi="黑体" w:eastAsia="黑体" w:cs="黑体"/>
                <w:b/>
                <w:bCs/>
                <w:color w:val="FF0000"/>
              </w:rPr>
              <w:t>前提交申请并付款，逾时申请或逾时付款可能不保证供应并将加收30%附加费。</w:t>
            </w:r>
            <w:r>
              <w:rPr>
                <w:rFonts w:hint="eastAsia" w:ascii="黑体" w:hAnsi="黑体" w:eastAsia="黑体" w:cs="黑体"/>
                <w:b/>
              </w:rPr>
              <w:t>（</w:t>
            </w:r>
            <w:r>
              <w:rPr>
                <w:rFonts w:hint="eastAsia" w:ascii="黑体" w:hAnsi="黑体" w:eastAsia="黑体" w:cs="黑体"/>
                <w:b/>
                <w:color w:val="FF0000"/>
              </w:rPr>
              <w:t>以款项到账时间为准</w:t>
            </w:r>
            <w:r>
              <w:rPr>
                <w:rFonts w:hint="eastAsia" w:ascii="黑体" w:hAnsi="黑体" w:eastAsia="黑体" w:cs="黑体"/>
                <w:b/>
              </w:rPr>
              <w:t>）</w:t>
            </w:r>
          </w:p>
          <w:p w14:paraId="31404174">
            <w:pPr>
              <w:numPr>
                <w:ilvl w:val="0"/>
                <w:numId w:val="5"/>
              </w:numPr>
              <w:textAlignment w:val="center"/>
              <w:rPr>
                <w:rFonts w:ascii="黑体" w:hAnsi="黑体" w:eastAsia="黑体" w:cs="黑体"/>
                <w:color w:val="000000"/>
                <w:lang w:bidi="ar"/>
              </w:rPr>
            </w:pPr>
            <w:r>
              <w:rPr>
                <w:rFonts w:hint="eastAsia" w:ascii="黑体" w:hAnsi="黑体" w:eastAsia="黑体" w:cs="黑体"/>
                <w:color w:val="000000"/>
                <w:lang w:bidi="ar"/>
              </w:rPr>
              <w:t>1公斤压力=0.98bar（巴）≈1 bar（巴）。</w:t>
            </w:r>
          </w:p>
          <w:p w14:paraId="597040E6">
            <w:pPr>
              <w:widowControl w:val="0"/>
              <w:numPr>
                <w:ilvl w:val="0"/>
                <w:numId w:val="5"/>
              </w:numPr>
              <w:rPr>
                <w:rFonts w:ascii="黑体" w:hAnsi="黑体" w:eastAsia="黑体" w:cs="黑体"/>
                <w:color w:val="000000"/>
                <w:lang w:bidi="ar"/>
              </w:rPr>
            </w:pPr>
            <w:r>
              <w:rPr>
                <w:rFonts w:hint="eastAsia" w:ascii="黑体" w:hAnsi="黑体" w:eastAsia="黑体" w:cs="黑体"/>
              </w:rPr>
              <w:t>若展位租赁了空压机，建议同时租赁干燥机配套使用。</w:t>
            </w:r>
          </w:p>
        </w:tc>
      </w:tr>
    </w:tbl>
    <w:p w14:paraId="61A1FA3E">
      <w:pPr>
        <w:rPr>
          <w:rFonts w:ascii="黑体" w:hAnsi="黑体" w:eastAsia="黑体" w:cs="黑体"/>
          <w:szCs w:val="21"/>
        </w:rPr>
      </w:pPr>
    </w:p>
    <w:p w14:paraId="1E246D73">
      <w:pPr>
        <w:rPr>
          <w:rFonts w:ascii="黑体" w:hAnsi="黑体" w:eastAsia="黑体" w:cs="黑体"/>
          <w:b/>
          <w:szCs w:val="21"/>
        </w:rPr>
      </w:pPr>
      <w:r>
        <w:rPr>
          <w:rFonts w:hint="eastAsia" w:ascii="黑体" w:hAnsi="黑体" w:eastAsia="黑体" w:cs="黑体"/>
          <w:b/>
          <w:szCs w:val="21"/>
        </w:rPr>
        <w:t>水力接驳：</w:t>
      </w:r>
    </w:p>
    <w:tbl>
      <w:tblPr>
        <w:tblStyle w:val="10"/>
        <w:tblpPr w:leftFromText="180" w:rightFromText="180" w:vertAnchor="text" w:horzAnchor="margin" w:tblpY="264"/>
        <w:tblOverlap w:val="never"/>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076"/>
        <w:gridCol w:w="1644"/>
        <w:gridCol w:w="2581"/>
        <w:gridCol w:w="2540"/>
        <w:gridCol w:w="1342"/>
      </w:tblGrid>
      <w:tr w14:paraId="1EE5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5" w:type="pct"/>
            <w:vAlign w:val="center"/>
          </w:tcPr>
          <w:p w14:paraId="65D3A2CB">
            <w:pPr>
              <w:jc w:val="center"/>
              <w:rPr>
                <w:rFonts w:ascii="黑体" w:hAnsi="黑体" w:eastAsia="黑体" w:cs="黑体"/>
                <w:b/>
                <w:bCs/>
              </w:rPr>
            </w:pPr>
            <w:r>
              <w:rPr>
                <w:rFonts w:hint="eastAsia" w:ascii="黑体" w:hAnsi="黑体" w:eastAsia="黑体" w:cs="黑体"/>
                <w:b/>
                <w:bCs/>
              </w:rPr>
              <w:t>序号</w:t>
            </w:r>
          </w:p>
        </w:tc>
        <w:tc>
          <w:tcPr>
            <w:tcW w:w="542" w:type="pct"/>
            <w:vAlign w:val="center"/>
          </w:tcPr>
          <w:p w14:paraId="055B13AB">
            <w:pPr>
              <w:jc w:val="center"/>
              <w:rPr>
                <w:rFonts w:ascii="黑体" w:hAnsi="黑体" w:eastAsia="黑体" w:cs="黑体"/>
                <w:b/>
                <w:bCs/>
              </w:rPr>
            </w:pPr>
            <w:r>
              <w:rPr>
                <w:rFonts w:hint="eastAsia" w:ascii="黑体" w:hAnsi="黑体" w:eastAsia="黑体" w:cs="黑体"/>
                <w:b/>
                <w:bCs/>
              </w:rPr>
              <w:t>项目</w:t>
            </w:r>
          </w:p>
        </w:tc>
        <w:tc>
          <w:tcPr>
            <w:tcW w:w="828" w:type="pct"/>
            <w:vAlign w:val="center"/>
          </w:tcPr>
          <w:p w14:paraId="100B574C">
            <w:pPr>
              <w:jc w:val="center"/>
              <w:rPr>
                <w:rFonts w:ascii="黑体" w:hAnsi="黑体" w:eastAsia="黑体" w:cs="黑体"/>
                <w:b/>
                <w:bCs/>
              </w:rPr>
            </w:pPr>
            <w:r>
              <w:rPr>
                <w:rFonts w:hint="eastAsia" w:ascii="黑体" w:hAnsi="黑体" w:eastAsia="黑体" w:cs="黑体"/>
                <w:b/>
                <w:bCs/>
              </w:rPr>
              <w:t>规格</w:t>
            </w:r>
          </w:p>
        </w:tc>
        <w:tc>
          <w:tcPr>
            <w:tcW w:w="1300" w:type="pct"/>
            <w:vAlign w:val="center"/>
          </w:tcPr>
          <w:p w14:paraId="324C3828">
            <w:pPr>
              <w:jc w:val="center"/>
              <w:rPr>
                <w:rFonts w:ascii="黑体" w:hAnsi="黑体" w:eastAsia="黑体" w:cs="黑体"/>
                <w:b/>
                <w:bCs/>
              </w:rPr>
            </w:pPr>
            <w:r>
              <w:rPr>
                <w:rFonts w:hint="eastAsia" w:ascii="黑体" w:hAnsi="黑体" w:eastAsia="黑体" w:cs="黑体"/>
                <w:b/>
                <w:color w:val="000000"/>
                <w:lang w:eastAsia="zh-CN"/>
              </w:rPr>
              <w:t>2025年3月5日</w:t>
            </w:r>
            <w:r>
              <w:rPr>
                <w:rFonts w:hint="eastAsia" w:ascii="黑体" w:hAnsi="黑体" w:eastAsia="黑体" w:cs="黑体"/>
                <w:b/>
                <w:color w:val="000000"/>
              </w:rPr>
              <w:t>截止预租前申请，享受优惠价格</w:t>
            </w:r>
          </w:p>
        </w:tc>
        <w:tc>
          <w:tcPr>
            <w:tcW w:w="1279" w:type="pct"/>
            <w:vAlign w:val="center"/>
          </w:tcPr>
          <w:p w14:paraId="5F770B69">
            <w:pPr>
              <w:jc w:val="center"/>
              <w:rPr>
                <w:rFonts w:ascii="黑体" w:hAnsi="黑体" w:eastAsia="黑体" w:cs="黑体"/>
                <w:b/>
                <w:bCs/>
              </w:rPr>
            </w:pPr>
            <w:r>
              <w:rPr>
                <w:rFonts w:hint="eastAsia" w:ascii="黑体" w:hAnsi="黑体" w:eastAsia="黑体" w:cs="黑体"/>
                <w:b/>
                <w:color w:val="000000"/>
                <w:lang w:eastAsia="zh-CN"/>
              </w:rPr>
              <w:t>2025年3月5日</w:t>
            </w:r>
            <w:r>
              <w:rPr>
                <w:rFonts w:hint="eastAsia" w:ascii="黑体" w:hAnsi="黑体" w:eastAsia="黑体" w:cs="黑体"/>
                <w:b/>
                <w:color w:val="000000"/>
              </w:rPr>
              <w:t>截止日期后申请，按原价收取</w:t>
            </w:r>
          </w:p>
        </w:tc>
        <w:tc>
          <w:tcPr>
            <w:tcW w:w="676" w:type="pct"/>
            <w:vAlign w:val="center"/>
          </w:tcPr>
          <w:p w14:paraId="2FB9A8C3">
            <w:pPr>
              <w:jc w:val="center"/>
              <w:rPr>
                <w:rFonts w:ascii="黑体" w:hAnsi="黑体" w:eastAsia="黑体" w:cs="黑体"/>
                <w:b/>
                <w:bCs/>
              </w:rPr>
            </w:pPr>
            <w:r>
              <w:rPr>
                <w:rFonts w:hint="eastAsia" w:ascii="黑体" w:hAnsi="黑体" w:eastAsia="黑体" w:cs="黑体"/>
                <w:b/>
                <w:bCs/>
              </w:rPr>
              <w:t>备注</w:t>
            </w:r>
          </w:p>
        </w:tc>
      </w:tr>
      <w:tr w14:paraId="0DEB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5" w:type="pct"/>
            <w:vMerge w:val="restart"/>
            <w:vAlign w:val="center"/>
          </w:tcPr>
          <w:p w14:paraId="0D4CCA15">
            <w:pPr>
              <w:jc w:val="center"/>
              <w:rPr>
                <w:rFonts w:ascii="黑体" w:hAnsi="黑体" w:eastAsia="黑体" w:cs="黑体"/>
              </w:rPr>
            </w:pPr>
            <w:r>
              <w:rPr>
                <w:rFonts w:hint="eastAsia" w:ascii="黑体" w:hAnsi="黑体" w:eastAsia="黑体" w:cs="黑体"/>
              </w:rPr>
              <w:t>1</w:t>
            </w:r>
          </w:p>
        </w:tc>
        <w:tc>
          <w:tcPr>
            <w:tcW w:w="542" w:type="pct"/>
            <w:vMerge w:val="restart"/>
            <w:vAlign w:val="center"/>
          </w:tcPr>
          <w:p w14:paraId="16E4C36C">
            <w:pPr>
              <w:pStyle w:val="18"/>
              <w:widowControl w:val="0"/>
              <w:pBdr>
                <w:left w:val="none" w:color="auto" w:sz="0" w:space="0"/>
                <w:bottom w:val="none" w:color="auto" w:sz="0" w:space="0"/>
                <w:right w:val="none" w:color="auto" w:sz="0" w:space="0"/>
              </w:pBdr>
              <w:spacing w:before="0" w:beforeAutospacing="0" w:after="0" w:afterAutospacing="0"/>
              <w:jc w:val="both"/>
              <w:textAlignment w:val="auto"/>
              <w:rPr>
                <w:rFonts w:ascii="黑体" w:hAnsi="黑体" w:eastAsia="黑体" w:cs="黑体"/>
                <w:kern w:val="2"/>
                <w:sz w:val="20"/>
                <w:szCs w:val="20"/>
              </w:rPr>
            </w:pPr>
            <w:r>
              <w:rPr>
                <w:rFonts w:hint="eastAsia" w:ascii="黑体" w:hAnsi="黑体" w:eastAsia="黑体" w:cs="黑体"/>
                <w:kern w:val="2"/>
                <w:sz w:val="20"/>
                <w:szCs w:val="20"/>
              </w:rPr>
              <w:t>固定给水(含排水）</w:t>
            </w:r>
          </w:p>
        </w:tc>
        <w:tc>
          <w:tcPr>
            <w:tcW w:w="828" w:type="pct"/>
            <w:vAlign w:val="center"/>
          </w:tcPr>
          <w:p w14:paraId="4CE073F2">
            <w:pPr>
              <w:rPr>
                <w:rFonts w:ascii="黑体" w:hAnsi="黑体" w:eastAsia="黑体" w:cs="黑体"/>
              </w:rPr>
            </w:pPr>
            <w:r>
              <w:rPr>
                <w:rFonts w:hint="eastAsia" w:ascii="黑体" w:hAnsi="黑体" w:eastAsia="黑体" w:cs="黑体"/>
              </w:rPr>
              <w:t>DN15mm(4分)</w:t>
            </w:r>
          </w:p>
        </w:tc>
        <w:tc>
          <w:tcPr>
            <w:tcW w:w="1300" w:type="pct"/>
            <w:shd w:val="clear" w:color="auto" w:fill="auto"/>
            <w:vAlign w:val="center"/>
          </w:tcPr>
          <w:p w14:paraId="1DAA6FE6">
            <w:pPr>
              <w:jc w:val="center"/>
              <w:rPr>
                <w:rFonts w:ascii="黑体" w:hAnsi="黑体" w:eastAsia="黑体" w:cs="黑体"/>
              </w:rPr>
            </w:pPr>
            <w:r>
              <w:rPr>
                <w:rFonts w:hint="eastAsia" w:ascii="黑体" w:hAnsi="黑体" w:eastAsia="黑体" w:cs="黑体"/>
              </w:rPr>
              <w:t>2</w:t>
            </w:r>
            <w:r>
              <w:rPr>
                <w:rFonts w:ascii="黑体" w:hAnsi="黑体" w:eastAsia="黑体" w:cs="黑体"/>
              </w:rPr>
              <w:t>08</w:t>
            </w:r>
            <w:r>
              <w:rPr>
                <w:rFonts w:hint="eastAsia" w:ascii="黑体" w:hAnsi="黑体" w:eastAsia="黑体" w:cs="黑体"/>
              </w:rPr>
              <w:t>0元/展期</w:t>
            </w:r>
          </w:p>
        </w:tc>
        <w:tc>
          <w:tcPr>
            <w:tcW w:w="1279" w:type="pct"/>
            <w:shd w:val="clear" w:color="auto" w:fill="auto"/>
            <w:vAlign w:val="center"/>
          </w:tcPr>
          <w:p w14:paraId="33D2BD0B">
            <w:pPr>
              <w:jc w:val="center"/>
              <w:rPr>
                <w:rFonts w:ascii="黑体" w:hAnsi="黑体" w:eastAsia="黑体" w:cs="黑体"/>
              </w:rPr>
            </w:pPr>
            <w:r>
              <w:rPr>
                <w:rFonts w:ascii="黑体" w:hAnsi="黑体" w:eastAsia="黑体" w:cs="黑体"/>
              </w:rPr>
              <w:t>2700</w:t>
            </w:r>
            <w:r>
              <w:rPr>
                <w:rFonts w:hint="eastAsia" w:ascii="黑体" w:hAnsi="黑体" w:eastAsia="黑体" w:cs="黑体"/>
              </w:rPr>
              <w:t>元/展期</w:t>
            </w:r>
          </w:p>
        </w:tc>
        <w:tc>
          <w:tcPr>
            <w:tcW w:w="676" w:type="pct"/>
            <w:vMerge w:val="restart"/>
            <w:vAlign w:val="center"/>
          </w:tcPr>
          <w:p w14:paraId="3F2B3DED">
            <w:pPr>
              <w:tabs>
                <w:tab w:val="left" w:pos="1080"/>
              </w:tabs>
              <w:spacing w:line="0" w:lineRule="atLeast"/>
              <w:rPr>
                <w:rFonts w:ascii="黑体" w:hAnsi="黑体" w:eastAsia="黑体" w:cs="黑体"/>
              </w:rPr>
            </w:pPr>
            <w:r>
              <w:rPr>
                <w:rFonts w:hint="eastAsia" w:ascii="黑体" w:hAnsi="黑体" w:eastAsia="黑体" w:cs="黑体"/>
              </w:rPr>
              <w:t>室外用水每个接点加100元材料费、安装费</w:t>
            </w:r>
          </w:p>
        </w:tc>
      </w:tr>
      <w:tr w14:paraId="5092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5" w:type="pct"/>
            <w:vMerge w:val="continue"/>
            <w:vAlign w:val="center"/>
          </w:tcPr>
          <w:p w14:paraId="768A6511">
            <w:pPr>
              <w:jc w:val="center"/>
              <w:rPr>
                <w:rFonts w:ascii="黑体" w:hAnsi="黑体" w:eastAsia="黑体" w:cs="黑体"/>
                <w:highlight w:val="yellow"/>
              </w:rPr>
            </w:pPr>
          </w:p>
        </w:tc>
        <w:tc>
          <w:tcPr>
            <w:tcW w:w="542" w:type="pct"/>
            <w:vMerge w:val="continue"/>
            <w:vAlign w:val="center"/>
          </w:tcPr>
          <w:p w14:paraId="723197CC">
            <w:pPr>
              <w:rPr>
                <w:rFonts w:ascii="黑体" w:hAnsi="黑体" w:eastAsia="黑体" w:cs="黑体"/>
                <w:highlight w:val="yellow"/>
              </w:rPr>
            </w:pPr>
          </w:p>
        </w:tc>
        <w:tc>
          <w:tcPr>
            <w:tcW w:w="828" w:type="pct"/>
            <w:vAlign w:val="center"/>
          </w:tcPr>
          <w:p w14:paraId="52814EBA">
            <w:pPr>
              <w:rPr>
                <w:rFonts w:ascii="黑体" w:hAnsi="黑体" w:eastAsia="黑体" w:cs="黑体"/>
              </w:rPr>
            </w:pPr>
            <w:r>
              <w:rPr>
                <w:rFonts w:hint="eastAsia" w:ascii="黑体" w:hAnsi="黑体" w:eastAsia="黑体" w:cs="黑体"/>
              </w:rPr>
              <w:t>DN20mm</w:t>
            </w:r>
            <w:r>
              <w:rPr>
                <w:rFonts w:hint="eastAsia" w:ascii="黑体" w:hAnsi="黑体" w:eastAsia="黑体" w:cs="黑体"/>
                <w:lang w:val="en-GB"/>
              </w:rPr>
              <w:t>（</w:t>
            </w:r>
            <w:r>
              <w:rPr>
                <w:rFonts w:hint="eastAsia" w:ascii="黑体" w:hAnsi="黑体" w:eastAsia="黑体" w:cs="黑体"/>
              </w:rPr>
              <w:t>6分</w:t>
            </w:r>
            <w:r>
              <w:rPr>
                <w:rFonts w:hint="eastAsia" w:ascii="黑体" w:hAnsi="黑体" w:eastAsia="黑体" w:cs="黑体"/>
                <w:lang w:val="en-GB"/>
              </w:rPr>
              <w:t>）</w:t>
            </w:r>
          </w:p>
        </w:tc>
        <w:tc>
          <w:tcPr>
            <w:tcW w:w="1300" w:type="pct"/>
            <w:shd w:val="clear" w:color="auto" w:fill="auto"/>
            <w:vAlign w:val="center"/>
          </w:tcPr>
          <w:p w14:paraId="0C4ACE16">
            <w:pPr>
              <w:jc w:val="center"/>
              <w:rPr>
                <w:rFonts w:ascii="黑体" w:hAnsi="黑体" w:eastAsia="黑体" w:cs="黑体"/>
              </w:rPr>
            </w:pPr>
            <w:r>
              <w:rPr>
                <w:rFonts w:ascii="黑体" w:hAnsi="黑体" w:eastAsia="黑体" w:cs="黑体"/>
              </w:rPr>
              <w:t>3350</w:t>
            </w:r>
            <w:r>
              <w:rPr>
                <w:rFonts w:hint="eastAsia" w:ascii="黑体" w:hAnsi="黑体" w:eastAsia="黑体" w:cs="黑体"/>
              </w:rPr>
              <w:t>元/展期</w:t>
            </w:r>
          </w:p>
        </w:tc>
        <w:tc>
          <w:tcPr>
            <w:tcW w:w="1279" w:type="pct"/>
            <w:shd w:val="clear" w:color="auto" w:fill="auto"/>
            <w:vAlign w:val="center"/>
          </w:tcPr>
          <w:p w14:paraId="75BFEC8D">
            <w:pPr>
              <w:jc w:val="center"/>
              <w:rPr>
                <w:rFonts w:ascii="黑体" w:hAnsi="黑体" w:eastAsia="黑体" w:cs="黑体"/>
              </w:rPr>
            </w:pPr>
            <w:r>
              <w:rPr>
                <w:rFonts w:ascii="黑体" w:hAnsi="黑体" w:eastAsia="黑体" w:cs="黑体"/>
              </w:rPr>
              <w:t>4400</w:t>
            </w:r>
            <w:r>
              <w:rPr>
                <w:rFonts w:hint="eastAsia" w:ascii="黑体" w:hAnsi="黑体" w:eastAsia="黑体" w:cs="黑体"/>
              </w:rPr>
              <w:t>元/展期</w:t>
            </w:r>
          </w:p>
        </w:tc>
        <w:tc>
          <w:tcPr>
            <w:tcW w:w="676" w:type="pct"/>
            <w:vMerge w:val="continue"/>
            <w:vAlign w:val="center"/>
          </w:tcPr>
          <w:p w14:paraId="53FE47F3">
            <w:pPr>
              <w:rPr>
                <w:rFonts w:ascii="黑体" w:hAnsi="黑体" w:eastAsia="黑体" w:cs="黑体"/>
                <w:highlight w:val="yellow"/>
              </w:rPr>
            </w:pPr>
          </w:p>
        </w:tc>
      </w:tr>
      <w:tr w14:paraId="7C12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75" w:type="pct"/>
            <w:vMerge w:val="continue"/>
            <w:vAlign w:val="center"/>
          </w:tcPr>
          <w:p w14:paraId="092F34BD">
            <w:pPr>
              <w:jc w:val="center"/>
              <w:rPr>
                <w:rFonts w:ascii="黑体" w:hAnsi="黑体" w:eastAsia="黑体" w:cs="黑体"/>
                <w:highlight w:val="yellow"/>
              </w:rPr>
            </w:pPr>
          </w:p>
        </w:tc>
        <w:tc>
          <w:tcPr>
            <w:tcW w:w="542" w:type="pct"/>
            <w:vMerge w:val="continue"/>
            <w:vAlign w:val="center"/>
          </w:tcPr>
          <w:p w14:paraId="7711B0B8">
            <w:pPr>
              <w:rPr>
                <w:rFonts w:ascii="黑体" w:hAnsi="黑体" w:eastAsia="黑体" w:cs="黑体"/>
                <w:highlight w:val="yellow"/>
              </w:rPr>
            </w:pPr>
          </w:p>
        </w:tc>
        <w:tc>
          <w:tcPr>
            <w:tcW w:w="828" w:type="pct"/>
            <w:vAlign w:val="center"/>
          </w:tcPr>
          <w:p w14:paraId="638A9275">
            <w:pPr>
              <w:rPr>
                <w:rFonts w:ascii="黑体" w:hAnsi="黑体" w:eastAsia="黑体" w:cs="黑体"/>
              </w:rPr>
            </w:pPr>
            <w:r>
              <w:rPr>
                <w:rFonts w:hint="eastAsia" w:ascii="黑体" w:hAnsi="黑体" w:eastAsia="黑体" w:cs="黑体"/>
              </w:rPr>
              <w:t>DN25mm（1寸）</w:t>
            </w:r>
          </w:p>
        </w:tc>
        <w:tc>
          <w:tcPr>
            <w:tcW w:w="1300" w:type="pct"/>
            <w:shd w:val="clear" w:color="auto" w:fill="auto"/>
            <w:vAlign w:val="center"/>
          </w:tcPr>
          <w:p w14:paraId="1380E475">
            <w:pPr>
              <w:jc w:val="center"/>
              <w:rPr>
                <w:rFonts w:ascii="黑体" w:hAnsi="黑体" w:eastAsia="黑体" w:cs="黑体"/>
              </w:rPr>
            </w:pPr>
            <w:r>
              <w:rPr>
                <w:rFonts w:hint="eastAsia" w:ascii="黑体" w:hAnsi="黑体" w:eastAsia="黑体" w:cs="黑体"/>
              </w:rPr>
              <w:t>3</w:t>
            </w:r>
            <w:r>
              <w:rPr>
                <w:rFonts w:ascii="黑体" w:hAnsi="黑体" w:eastAsia="黑体" w:cs="黑体"/>
              </w:rPr>
              <w:t>900</w:t>
            </w:r>
            <w:r>
              <w:rPr>
                <w:rFonts w:hint="eastAsia" w:ascii="黑体" w:hAnsi="黑体" w:eastAsia="黑体" w:cs="黑体"/>
              </w:rPr>
              <w:t>元/展期</w:t>
            </w:r>
          </w:p>
        </w:tc>
        <w:tc>
          <w:tcPr>
            <w:tcW w:w="1279" w:type="pct"/>
            <w:shd w:val="clear" w:color="auto" w:fill="auto"/>
            <w:vAlign w:val="center"/>
          </w:tcPr>
          <w:p w14:paraId="161BF8BF">
            <w:pPr>
              <w:jc w:val="center"/>
              <w:rPr>
                <w:rFonts w:ascii="黑体" w:hAnsi="黑体" w:eastAsia="黑体" w:cs="黑体"/>
              </w:rPr>
            </w:pPr>
            <w:r>
              <w:rPr>
                <w:rFonts w:ascii="黑体" w:hAnsi="黑体" w:eastAsia="黑体" w:cs="黑体"/>
              </w:rPr>
              <w:t>5050</w:t>
            </w:r>
            <w:r>
              <w:rPr>
                <w:rFonts w:hint="eastAsia" w:ascii="黑体" w:hAnsi="黑体" w:eastAsia="黑体" w:cs="黑体"/>
              </w:rPr>
              <w:t>元/展期</w:t>
            </w:r>
          </w:p>
        </w:tc>
        <w:tc>
          <w:tcPr>
            <w:tcW w:w="676" w:type="pct"/>
            <w:vMerge w:val="continue"/>
            <w:vAlign w:val="center"/>
          </w:tcPr>
          <w:p w14:paraId="3A8D3A11">
            <w:pPr>
              <w:rPr>
                <w:rFonts w:ascii="黑体" w:hAnsi="黑体" w:eastAsia="黑体" w:cs="黑体"/>
                <w:highlight w:val="yellow"/>
              </w:rPr>
            </w:pPr>
          </w:p>
        </w:tc>
      </w:tr>
    </w:tbl>
    <w:p w14:paraId="3712B19B">
      <w:pPr>
        <w:rPr>
          <w:highlight w:val="yellow"/>
        </w:rPr>
      </w:pPr>
    </w:p>
    <w:p w14:paraId="7AD774E0">
      <w:pPr>
        <w:rPr>
          <w:highlight w:val="yellow"/>
        </w:rPr>
      </w:pPr>
    </w:p>
    <w:p w14:paraId="45855F4E">
      <w:pPr>
        <w:pStyle w:val="9"/>
        <w:ind w:left="760"/>
      </w:pPr>
      <w:r>
        <w:br w:type="page"/>
      </w:r>
    </w:p>
    <w:p w14:paraId="2B1A646A">
      <w:pPr>
        <w:autoSpaceDE w:val="0"/>
        <w:autoSpaceDN w:val="0"/>
        <w:adjustRightInd w:val="0"/>
        <w:snapToGrid w:val="0"/>
        <w:rPr>
          <w:rFonts w:ascii="微软雅黑" w:hAnsi="微软雅黑" w:eastAsia="微软雅黑" w:cs="微软雅黑"/>
          <w:b/>
          <w:color w:val="000000"/>
          <w:sz w:val="24"/>
        </w:rPr>
      </w:pP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-6  </w:t>
      </w:r>
      <w:r>
        <w:rPr>
          <w:rFonts w:hint="eastAsia" w:ascii="微软雅黑" w:hAnsi="微软雅黑" w:eastAsia="微软雅黑" w:cs="微软雅黑"/>
          <w:b/>
          <w:bCs/>
          <w:color w:val="000000"/>
          <w:sz w:val="24"/>
        </w:rPr>
        <w:t>电话网络申请</w:t>
      </w:r>
    </w:p>
    <w:p w14:paraId="19653B86">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p w14:paraId="2F87B76E">
      <w:pPr>
        <w:spacing w:line="360" w:lineRule="auto"/>
        <w:rPr>
          <w:rFonts w:ascii="黑体" w:hAnsi="黑体" w:eastAsia="黑体" w:cs="黑体"/>
          <w:b/>
          <w:i/>
          <w:color w:val="FF0000"/>
          <w:sz w:val="22"/>
          <w:szCs w:val="22"/>
          <w:u w:val="thick"/>
        </w:rPr>
      </w:pPr>
      <w:r>
        <w:rPr>
          <w:rFonts w:hint="eastAsia" w:ascii="黑体" w:hAnsi="黑体" w:eastAsia="黑体" w:cs="黑体"/>
          <w:b/>
          <w:i/>
          <w:color w:val="FF0000"/>
          <w:sz w:val="22"/>
          <w:szCs w:val="22"/>
          <w:u w:val="single"/>
        </w:rPr>
        <w:t>请在截止日期前登录智奥会展(深圳)-主场服务平台提交（</w:t>
      </w:r>
      <w:r>
        <w:rPr>
          <w:rFonts w:hint="eastAsia" w:ascii="黑体" w:hAnsi="黑体" w:eastAsia="黑体" w:cs="黑体"/>
          <w:b/>
          <w:i/>
          <w:color w:val="FF0000"/>
          <w:sz w:val="22"/>
          <w:szCs w:val="22"/>
          <w:u w:val="single"/>
          <w:lang w:eastAsia="zh-CN"/>
        </w:rPr>
        <w:t>https://glsz.s.369zhan.com/</w:t>
      </w:r>
      <w:r>
        <w:rPr>
          <w:rFonts w:hint="eastAsia" w:ascii="黑体" w:hAnsi="黑体" w:eastAsia="黑体" w:cs="黑体"/>
          <w:b/>
          <w:i/>
          <w:color w:val="FF0000"/>
          <w:sz w:val="22"/>
          <w:szCs w:val="22"/>
          <w:u w:val="single"/>
        </w:rPr>
        <w:t>）</w:t>
      </w:r>
    </w:p>
    <w:p w14:paraId="2BECFA59">
      <w:pPr>
        <w:rPr>
          <w:rFonts w:ascii="黑体" w:hAnsi="黑体" w:eastAsia="黑体" w:cs="黑体"/>
          <w:b/>
          <w:i/>
          <w:color w:val="FF0000"/>
          <w:sz w:val="22"/>
          <w:szCs w:val="22"/>
        </w:rPr>
      </w:pPr>
      <w:r>
        <w:rPr>
          <w:rFonts w:hint="eastAsia" w:ascii="黑体" w:hAnsi="黑体" w:eastAsia="黑体" w:cs="黑体"/>
          <w:b/>
          <w:i/>
          <w:color w:val="FF0000"/>
          <w:sz w:val="22"/>
          <w:szCs w:val="22"/>
        </w:rPr>
        <w:t>（初次使用的用户请先到注册页面通过手机号完成注册）</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61"/>
        <w:gridCol w:w="1234"/>
        <w:gridCol w:w="1681"/>
        <w:gridCol w:w="1348"/>
        <w:gridCol w:w="1318"/>
        <w:gridCol w:w="2593"/>
      </w:tblGrid>
      <w:tr w14:paraId="67E5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9" w:type="pct"/>
            <w:vMerge w:val="restart"/>
            <w:vAlign w:val="center"/>
          </w:tcPr>
          <w:p w14:paraId="58D8C474">
            <w:pPr>
              <w:spacing w:line="280" w:lineRule="exact"/>
              <w:jc w:val="center"/>
              <w:rPr>
                <w:rFonts w:ascii="黑体" w:hAnsi="黑体" w:eastAsia="黑体" w:cs="黑体"/>
                <w:b/>
                <w:bCs/>
              </w:rPr>
            </w:pPr>
            <w:r>
              <w:rPr>
                <w:rFonts w:hint="eastAsia" w:ascii="黑体" w:hAnsi="黑体" w:eastAsia="黑体" w:cs="黑体"/>
                <w:b/>
                <w:bCs/>
              </w:rPr>
              <w:t>序号</w:t>
            </w:r>
          </w:p>
        </w:tc>
        <w:tc>
          <w:tcPr>
            <w:tcW w:w="1051" w:type="pct"/>
            <w:gridSpan w:val="2"/>
            <w:vMerge w:val="restart"/>
            <w:vAlign w:val="center"/>
          </w:tcPr>
          <w:p w14:paraId="04A7F59E">
            <w:pPr>
              <w:spacing w:line="280" w:lineRule="exact"/>
              <w:jc w:val="center"/>
              <w:rPr>
                <w:rFonts w:ascii="黑体" w:hAnsi="黑体" w:eastAsia="黑体" w:cs="黑体"/>
                <w:b/>
                <w:bCs/>
              </w:rPr>
            </w:pPr>
            <w:r>
              <w:rPr>
                <w:rFonts w:hint="eastAsia" w:ascii="黑体" w:hAnsi="黑体" w:eastAsia="黑体" w:cs="黑体"/>
                <w:b/>
                <w:bCs/>
              </w:rPr>
              <w:t>项目</w:t>
            </w:r>
          </w:p>
        </w:tc>
        <w:tc>
          <w:tcPr>
            <w:tcW w:w="843" w:type="pct"/>
            <w:vMerge w:val="restart"/>
            <w:vAlign w:val="center"/>
          </w:tcPr>
          <w:p w14:paraId="646B578D">
            <w:pPr>
              <w:spacing w:line="280" w:lineRule="exact"/>
              <w:jc w:val="center"/>
              <w:rPr>
                <w:rFonts w:ascii="黑体" w:hAnsi="黑体" w:eastAsia="黑体" w:cs="黑体"/>
                <w:b/>
                <w:bCs/>
              </w:rPr>
            </w:pPr>
            <w:r>
              <w:rPr>
                <w:rFonts w:hint="eastAsia" w:ascii="黑体" w:hAnsi="黑体" w:eastAsia="黑体" w:cs="黑体"/>
                <w:b/>
                <w:bCs/>
              </w:rPr>
              <w:t>押金（元）</w:t>
            </w:r>
          </w:p>
        </w:tc>
        <w:tc>
          <w:tcPr>
            <w:tcW w:w="676" w:type="pct"/>
            <w:vAlign w:val="center"/>
          </w:tcPr>
          <w:p w14:paraId="5CAF745D">
            <w:pPr>
              <w:spacing w:line="280" w:lineRule="exact"/>
              <w:jc w:val="center"/>
              <w:rPr>
                <w:rFonts w:ascii="黑体" w:hAnsi="黑体" w:eastAsia="黑体" w:cs="黑体"/>
                <w:b/>
                <w:bCs/>
              </w:rPr>
            </w:pPr>
            <w:r>
              <w:rPr>
                <w:rFonts w:hint="eastAsia" w:ascii="黑体" w:hAnsi="黑体" w:eastAsia="黑体" w:cs="黑体"/>
                <w:b/>
                <w:color w:val="000000"/>
                <w:lang w:eastAsia="zh-CN"/>
              </w:rPr>
              <w:t>2025年3月5日</w:t>
            </w:r>
            <w:r>
              <w:rPr>
                <w:rFonts w:hint="eastAsia" w:ascii="黑体" w:hAnsi="黑体" w:eastAsia="黑体" w:cs="黑体"/>
                <w:b/>
                <w:color w:val="000000"/>
              </w:rPr>
              <w:t>截止预租前申请，享受优惠价格</w:t>
            </w:r>
          </w:p>
        </w:tc>
        <w:tc>
          <w:tcPr>
            <w:tcW w:w="660" w:type="pct"/>
            <w:vAlign w:val="center"/>
          </w:tcPr>
          <w:p w14:paraId="441C75A7">
            <w:pPr>
              <w:spacing w:line="280" w:lineRule="exact"/>
              <w:jc w:val="center"/>
              <w:rPr>
                <w:rFonts w:ascii="黑体" w:hAnsi="黑体" w:eastAsia="黑体" w:cs="黑体"/>
                <w:b/>
                <w:bCs/>
              </w:rPr>
            </w:pPr>
            <w:r>
              <w:rPr>
                <w:rFonts w:hint="eastAsia" w:ascii="黑体" w:hAnsi="黑体" w:eastAsia="黑体" w:cs="黑体"/>
                <w:b/>
                <w:color w:val="000000"/>
                <w:lang w:eastAsia="zh-CN"/>
              </w:rPr>
              <w:t>2025年3月5日</w:t>
            </w:r>
            <w:r>
              <w:rPr>
                <w:rFonts w:hint="eastAsia" w:ascii="黑体" w:hAnsi="黑体" w:eastAsia="黑体" w:cs="黑体"/>
                <w:b/>
                <w:color w:val="000000"/>
              </w:rPr>
              <w:t>截止日期后申请，按原价收取</w:t>
            </w:r>
          </w:p>
        </w:tc>
        <w:tc>
          <w:tcPr>
            <w:tcW w:w="1299" w:type="pct"/>
            <w:vMerge w:val="restart"/>
            <w:vAlign w:val="center"/>
          </w:tcPr>
          <w:p w14:paraId="3667DFBE">
            <w:pPr>
              <w:spacing w:line="280" w:lineRule="exact"/>
              <w:jc w:val="center"/>
              <w:rPr>
                <w:rFonts w:ascii="黑体" w:hAnsi="黑体" w:eastAsia="黑体" w:cs="黑体"/>
                <w:b/>
                <w:bCs/>
              </w:rPr>
            </w:pPr>
            <w:r>
              <w:rPr>
                <w:rFonts w:hint="eastAsia" w:ascii="黑体" w:hAnsi="黑体" w:eastAsia="黑体" w:cs="黑体"/>
                <w:b/>
                <w:bCs/>
              </w:rPr>
              <w:t>备注</w:t>
            </w:r>
          </w:p>
        </w:tc>
      </w:tr>
      <w:tr w14:paraId="3D76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9" w:type="pct"/>
            <w:vMerge w:val="continue"/>
            <w:vAlign w:val="center"/>
          </w:tcPr>
          <w:p w14:paraId="7F8A377A">
            <w:pPr>
              <w:spacing w:line="280" w:lineRule="exact"/>
              <w:jc w:val="center"/>
              <w:rPr>
                <w:rFonts w:ascii="黑体" w:hAnsi="黑体" w:eastAsia="黑体" w:cs="黑体"/>
              </w:rPr>
            </w:pPr>
          </w:p>
        </w:tc>
        <w:tc>
          <w:tcPr>
            <w:tcW w:w="1051" w:type="pct"/>
            <w:gridSpan w:val="2"/>
            <w:vMerge w:val="continue"/>
            <w:vAlign w:val="center"/>
          </w:tcPr>
          <w:p w14:paraId="1881E229">
            <w:pPr>
              <w:spacing w:line="280" w:lineRule="exact"/>
              <w:jc w:val="center"/>
              <w:rPr>
                <w:rFonts w:ascii="黑体" w:hAnsi="黑体" w:eastAsia="黑体" w:cs="黑体"/>
              </w:rPr>
            </w:pPr>
          </w:p>
        </w:tc>
        <w:tc>
          <w:tcPr>
            <w:tcW w:w="843" w:type="pct"/>
            <w:vMerge w:val="continue"/>
            <w:vAlign w:val="center"/>
          </w:tcPr>
          <w:p w14:paraId="0C98849F">
            <w:pPr>
              <w:spacing w:line="280" w:lineRule="exact"/>
              <w:jc w:val="center"/>
              <w:rPr>
                <w:rFonts w:ascii="黑体" w:hAnsi="黑体" w:eastAsia="黑体" w:cs="黑体"/>
              </w:rPr>
            </w:pPr>
          </w:p>
        </w:tc>
        <w:tc>
          <w:tcPr>
            <w:tcW w:w="676" w:type="pct"/>
            <w:vAlign w:val="center"/>
          </w:tcPr>
          <w:p w14:paraId="69854E7E">
            <w:pPr>
              <w:spacing w:line="280" w:lineRule="exact"/>
              <w:jc w:val="center"/>
              <w:rPr>
                <w:rFonts w:ascii="黑体" w:hAnsi="黑体" w:eastAsia="黑体" w:cs="黑体"/>
                <w:b/>
                <w:bCs/>
              </w:rPr>
            </w:pPr>
            <w:r>
              <w:rPr>
                <w:rFonts w:hint="eastAsia" w:ascii="黑体" w:hAnsi="黑体" w:eastAsia="黑体" w:cs="黑体"/>
                <w:b/>
                <w:bCs/>
              </w:rPr>
              <w:t>价格</w:t>
            </w:r>
          </w:p>
        </w:tc>
        <w:tc>
          <w:tcPr>
            <w:tcW w:w="660" w:type="pct"/>
            <w:vAlign w:val="center"/>
          </w:tcPr>
          <w:p w14:paraId="236FA74A">
            <w:pPr>
              <w:spacing w:line="280" w:lineRule="exact"/>
              <w:jc w:val="center"/>
              <w:rPr>
                <w:rFonts w:ascii="黑体" w:hAnsi="黑体" w:eastAsia="黑体" w:cs="黑体"/>
                <w:b/>
                <w:bCs/>
              </w:rPr>
            </w:pPr>
            <w:r>
              <w:rPr>
                <w:rFonts w:hint="eastAsia" w:ascii="黑体" w:hAnsi="黑体" w:eastAsia="黑体" w:cs="黑体"/>
                <w:b/>
                <w:bCs/>
              </w:rPr>
              <w:t>价格</w:t>
            </w:r>
          </w:p>
        </w:tc>
        <w:tc>
          <w:tcPr>
            <w:tcW w:w="1299" w:type="pct"/>
            <w:vMerge w:val="continue"/>
            <w:vAlign w:val="center"/>
          </w:tcPr>
          <w:p w14:paraId="7ADD79C8">
            <w:pPr>
              <w:spacing w:line="280" w:lineRule="exact"/>
              <w:jc w:val="center"/>
              <w:rPr>
                <w:rFonts w:ascii="黑体" w:hAnsi="黑体" w:eastAsia="黑体" w:cs="黑体"/>
                <w:b/>
                <w:bCs/>
              </w:rPr>
            </w:pPr>
          </w:p>
        </w:tc>
      </w:tr>
      <w:tr w14:paraId="58AC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3C7B3EBE">
            <w:pPr>
              <w:spacing w:line="280" w:lineRule="exact"/>
              <w:jc w:val="center"/>
              <w:rPr>
                <w:rFonts w:ascii="黑体" w:hAnsi="黑体" w:eastAsia="黑体" w:cs="黑体"/>
              </w:rPr>
            </w:pPr>
            <w:r>
              <w:rPr>
                <w:rFonts w:hint="eastAsia" w:ascii="黑体" w:hAnsi="黑体" w:eastAsia="黑体" w:cs="黑体"/>
              </w:rPr>
              <w:t>1</w:t>
            </w:r>
          </w:p>
        </w:tc>
        <w:tc>
          <w:tcPr>
            <w:tcW w:w="432" w:type="pct"/>
            <w:vMerge w:val="restart"/>
            <w:vAlign w:val="center"/>
          </w:tcPr>
          <w:p w14:paraId="637BAB01">
            <w:pPr>
              <w:spacing w:line="280" w:lineRule="exact"/>
              <w:rPr>
                <w:rFonts w:ascii="黑体" w:hAnsi="黑体" w:eastAsia="黑体" w:cs="黑体"/>
              </w:rPr>
            </w:pPr>
            <w:r>
              <w:rPr>
                <w:rFonts w:hint="eastAsia" w:ascii="黑体" w:hAnsi="黑体" w:eastAsia="黑体" w:cs="黑体"/>
              </w:rPr>
              <w:t>电话</w:t>
            </w:r>
          </w:p>
        </w:tc>
        <w:tc>
          <w:tcPr>
            <w:tcW w:w="618" w:type="pct"/>
            <w:vAlign w:val="center"/>
          </w:tcPr>
          <w:p w14:paraId="425FC39E">
            <w:pPr>
              <w:spacing w:line="280" w:lineRule="exact"/>
              <w:rPr>
                <w:rFonts w:ascii="黑体" w:hAnsi="黑体" w:eastAsia="黑体" w:cs="黑体"/>
              </w:rPr>
            </w:pPr>
            <w:r>
              <w:rPr>
                <w:rFonts w:hint="eastAsia" w:ascii="黑体" w:hAnsi="黑体" w:eastAsia="黑体" w:cs="黑体"/>
              </w:rPr>
              <w:t>市话（LDD）</w:t>
            </w:r>
          </w:p>
        </w:tc>
        <w:tc>
          <w:tcPr>
            <w:tcW w:w="843" w:type="pct"/>
            <w:vAlign w:val="center"/>
          </w:tcPr>
          <w:p w14:paraId="1F5F071C">
            <w:pPr>
              <w:spacing w:line="280" w:lineRule="exact"/>
              <w:rPr>
                <w:rFonts w:ascii="黑体" w:hAnsi="黑体" w:eastAsia="黑体" w:cs="黑体"/>
              </w:rPr>
            </w:pPr>
            <w:r>
              <w:rPr>
                <w:rFonts w:hint="eastAsia" w:ascii="黑体" w:hAnsi="黑体" w:eastAsia="黑体" w:cs="黑体"/>
              </w:rPr>
              <w:t>话机:200元/部</w:t>
            </w:r>
          </w:p>
        </w:tc>
        <w:tc>
          <w:tcPr>
            <w:tcW w:w="676" w:type="pct"/>
            <w:vAlign w:val="center"/>
          </w:tcPr>
          <w:p w14:paraId="229449AF">
            <w:pPr>
              <w:spacing w:line="280" w:lineRule="exact"/>
              <w:rPr>
                <w:rFonts w:ascii="黑体" w:hAnsi="黑体" w:eastAsia="黑体" w:cs="黑体"/>
              </w:rPr>
            </w:pPr>
            <w:r>
              <w:rPr>
                <w:rFonts w:hint="eastAsia" w:ascii="黑体" w:hAnsi="黑体" w:eastAsia="黑体" w:cs="黑体"/>
              </w:rPr>
              <w:t>650元/部</w:t>
            </w:r>
            <w:r>
              <w:rPr>
                <w:rFonts w:hint="eastAsia" w:ascii="微软雅黑" w:hAnsi="微软雅黑" w:eastAsia="微软雅黑" w:cs="微软雅黑"/>
              </w:rPr>
              <w:t>•</w:t>
            </w:r>
            <w:r>
              <w:rPr>
                <w:rFonts w:hint="eastAsia" w:ascii="黑体" w:hAnsi="黑体" w:eastAsia="黑体" w:cs="黑体"/>
              </w:rPr>
              <w:t>展期</w:t>
            </w:r>
          </w:p>
        </w:tc>
        <w:tc>
          <w:tcPr>
            <w:tcW w:w="660" w:type="pct"/>
            <w:vAlign w:val="center"/>
          </w:tcPr>
          <w:p w14:paraId="09392D36">
            <w:pPr>
              <w:spacing w:line="280" w:lineRule="exact"/>
              <w:rPr>
                <w:rFonts w:ascii="黑体" w:hAnsi="黑体" w:eastAsia="黑体" w:cs="黑体"/>
              </w:rPr>
            </w:pPr>
            <w:r>
              <w:rPr>
                <w:rFonts w:hint="eastAsia" w:ascii="黑体" w:hAnsi="黑体" w:eastAsia="黑体" w:cs="黑体"/>
              </w:rPr>
              <w:t>845元/部</w:t>
            </w:r>
            <w:r>
              <w:rPr>
                <w:rFonts w:hint="eastAsia" w:ascii="微软雅黑" w:hAnsi="微软雅黑" w:eastAsia="微软雅黑" w:cs="微软雅黑"/>
              </w:rPr>
              <w:t>•</w:t>
            </w:r>
            <w:r>
              <w:rPr>
                <w:rFonts w:hint="eastAsia" w:ascii="黑体" w:hAnsi="黑体" w:eastAsia="黑体" w:cs="黑体"/>
              </w:rPr>
              <w:t>展期</w:t>
            </w:r>
          </w:p>
        </w:tc>
        <w:tc>
          <w:tcPr>
            <w:tcW w:w="1299" w:type="pct"/>
            <w:vAlign w:val="center"/>
          </w:tcPr>
          <w:p w14:paraId="20F724B7">
            <w:pPr>
              <w:spacing w:line="280" w:lineRule="exact"/>
              <w:rPr>
                <w:rFonts w:ascii="黑体" w:hAnsi="黑体" w:eastAsia="黑体" w:cs="黑体"/>
              </w:rPr>
            </w:pPr>
            <w:r>
              <w:rPr>
                <w:rFonts w:hint="eastAsia" w:ascii="黑体" w:hAnsi="黑体" w:eastAsia="黑体" w:cs="黑体"/>
              </w:rPr>
              <w:t>含市话费(限制拨打声讯台)</w:t>
            </w:r>
          </w:p>
        </w:tc>
      </w:tr>
      <w:tr w14:paraId="6A4D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755C4948">
            <w:pPr>
              <w:spacing w:line="280" w:lineRule="exact"/>
              <w:jc w:val="center"/>
              <w:rPr>
                <w:rFonts w:ascii="黑体" w:hAnsi="黑体" w:eastAsia="黑体" w:cs="黑体"/>
              </w:rPr>
            </w:pPr>
            <w:r>
              <w:rPr>
                <w:rFonts w:hint="eastAsia" w:ascii="黑体" w:hAnsi="黑体" w:eastAsia="黑体" w:cs="黑体"/>
              </w:rPr>
              <w:t>2</w:t>
            </w:r>
          </w:p>
        </w:tc>
        <w:tc>
          <w:tcPr>
            <w:tcW w:w="432" w:type="pct"/>
            <w:vMerge w:val="continue"/>
            <w:vAlign w:val="center"/>
          </w:tcPr>
          <w:p w14:paraId="33CDE29D">
            <w:pPr>
              <w:spacing w:line="280" w:lineRule="exact"/>
              <w:rPr>
                <w:rFonts w:ascii="黑体" w:hAnsi="黑体" w:eastAsia="黑体" w:cs="黑体"/>
              </w:rPr>
            </w:pPr>
          </w:p>
        </w:tc>
        <w:tc>
          <w:tcPr>
            <w:tcW w:w="618" w:type="pct"/>
            <w:vAlign w:val="center"/>
          </w:tcPr>
          <w:p w14:paraId="4DB063D8">
            <w:pPr>
              <w:spacing w:line="280" w:lineRule="exact"/>
              <w:rPr>
                <w:rFonts w:ascii="黑体" w:hAnsi="黑体" w:eastAsia="黑体" w:cs="黑体"/>
              </w:rPr>
            </w:pPr>
            <w:r>
              <w:rPr>
                <w:rFonts w:hint="eastAsia" w:ascii="黑体" w:hAnsi="黑体" w:eastAsia="黑体" w:cs="黑体"/>
              </w:rPr>
              <w:t>国内长途(DDD)</w:t>
            </w:r>
          </w:p>
        </w:tc>
        <w:tc>
          <w:tcPr>
            <w:tcW w:w="843" w:type="pct"/>
            <w:vAlign w:val="center"/>
          </w:tcPr>
          <w:p w14:paraId="5FD73470">
            <w:pPr>
              <w:spacing w:line="280" w:lineRule="exact"/>
              <w:rPr>
                <w:rFonts w:ascii="黑体" w:hAnsi="黑体" w:eastAsia="黑体" w:cs="黑体"/>
              </w:rPr>
            </w:pPr>
            <w:r>
              <w:rPr>
                <w:rFonts w:hint="eastAsia" w:ascii="黑体" w:hAnsi="黑体" w:eastAsia="黑体" w:cs="黑体"/>
              </w:rPr>
              <w:t>话机:200元/部</w:t>
            </w:r>
          </w:p>
        </w:tc>
        <w:tc>
          <w:tcPr>
            <w:tcW w:w="676" w:type="pct"/>
            <w:vAlign w:val="center"/>
          </w:tcPr>
          <w:p w14:paraId="5FCA8911">
            <w:pPr>
              <w:spacing w:line="280" w:lineRule="exact"/>
              <w:rPr>
                <w:rFonts w:ascii="黑体" w:hAnsi="黑体" w:eastAsia="黑体" w:cs="黑体"/>
              </w:rPr>
            </w:pPr>
            <w:r>
              <w:rPr>
                <w:rFonts w:hint="eastAsia" w:ascii="黑体" w:hAnsi="黑体" w:eastAsia="黑体" w:cs="黑体"/>
              </w:rPr>
              <w:t>780元/部</w:t>
            </w:r>
            <w:r>
              <w:rPr>
                <w:rFonts w:hint="eastAsia" w:ascii="微软雅黑" w:hAnsi="微软雅黑" w:eastAsia="微软雅黑" w:cs="微软雅黑"/>
              </w:rPr>
              <w:t>•</w:t>
            </w:r>
            <w:r>
              <w:rPr>
                <w:rFonts w:hint="eastAsia" w:ascii="黑体" w:hAnsi="黑体" w:eastAsia="黑体" w:cs="黑体"/>
              </w:rPr>
              <w:t>展期</w:t>
            </w:r>
          </w:p>
        </w:tc>
        <w:tc>
          <w:tcPr>
            <w:tcW w:w="660" w:type="pct"/>
            <w:vAlign w:val="center"/>
          </w:tcPr>
          <w:p w14:paraId="1FAA2434">
            <w:pPr>
              <w:tabs>
                <w:tab w:val="left" w:pos="1080"/>
              </w:tabs>
              <w:spacing w:line="280" w:lineRule="exact"/>
              <w:rPr>
                <w:rFonts w:ascii="黑体" w:hAnsi="黑体" w:eastAsia="黑体" w:cs="黑体"/>
              </w:rPr>
            </w:pPr>
            <w:r>
              <w:rPr>
                <w:rFonts w:hint="eastAsia" w:ascii="黑体" w:hAnsi="黑体" w:eastAsia="黑体" w:cs="黑体"/>
              </w:rPr>
              <w:t>1015元/部</w:t>
            </w:r>
            <w:r>
              <w:rPr>
                <w:rFonts w:hint="eastAsia" w:ascii="微软雅黑" w:hAnsi="微软雅黑" w:eastAsia="微软雅黑" w:cs="微软雅黑"/>
              </w:rPr>
              <w:t>•</w:t>
            </w:r>
            <w:r>
              <w:rPr>
                <w:rFonts w:hint="eastAsia" w:ascii="黑体" w:hAnsi="黑体" w:eastAsia="黑体" w:cs="黑体"/>
              </w:rPr>
              <w:t>展期</w:t>
            </w:r>
          </w:p>
        </w:tc>
        <w:tc>
          <w:tcPr>
            <w:tcW w:w="1299" w:type="pct"/>
            <w:vAlign w:val="center"/>
          </w:tcPr>
          <w:p w14:paraId="242356D7">
            <w:pPr>
              <w:tabs>
                <w:tab w:val="left" w:pos="1080"/>
              </w:tabs>
              <w:spacing w:line="280" w:lineRule="exact"/>
              <w:rPr>
                <w:rFonts w:ascii="黑体" w:hAnsi="黑体" w:eastAsia="黑体" w:cs="黑体"/>
              </w:rPr>
            </w:pPr>
            <w:r>
              <w:rPr>
                <w:rFonts w:hint="eastAsia" w:ascii="黑体" w:hAnsi="黑体" w:eastAsia="黑体" w:cs="黑体"/>
              </w:rPr>
              <w:t>含市/国内长途话费。(限制拨打声讯台)</w:t>
            </w:r>
          </w:p>
        </w:tc>
      </w:tr>
      <w:tr w14:paraId="5C48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50744DE6">
            <w:pPr>
              <w:spacing w:line="280" w:lineRule="exact"/>
              <w:jc w:val="center"/>
              <w:rPr>
                <w:rFonts w:ascii="黑体" w:hAnsi="黑体" w:eastAsia="黑体" w:cs="黑体"/>
              </w:rPr>
            </w:pPr>
            <w:r>
              <w:rPr>
                <w:rFonts w:hint="eastAsia" w:ascii="黑体" w:hAnsi="黑体" w:eastAsia="黑体" w:cs="黑体"/>
              </w:rPr>
              <w:t>3</w:t>
            </w:r>
          </w:p>
        </w:tc>
        <w:tc>
          <w:tcPr>
            <w:tcW w:w="432" w:type="pct"/>
            <w:vMerge w:val="continue"/>
            <w:vAlign w:val="center"/>
          </w:tcPr>
          <w:p w14:paraId="16304395">
            <w:pPr>
              <w:spacing w:line="280" w:lineRule="exact"/>
              <w:rPr>
                <w:rFonts w:ascii="黑体" w:hAnsi="黑体" w:eastAsia="黑体" w:cs="黑体"/>
              </w:rPr>
            </w:pPr>
          </w:p>
        </w:tc>
        <w:tc>
          <w:tcPr>
            <w:tcW w:w="618" w:type="pct"/>
            <w:vAlign w:val="center"/>
          </w:tcPr>
          <w:p w14:paraId="7175E2DD">
            <w:pPr>
              <w:spacing w:line="280" w:lineRule="exact"/>
              <w:rPr>
                <w:rFonts w:ascii="黑体" w:hAnsi="黑体" w:eastAsia="黑体" w:cs="黑体"/>
              </w:rPr>
            </w:pPr>
            <w:r>
              <w:rPr>
                <w:rFonts w:hint="eastAsia" w:ascii="黑体" w:hAnsi="黑体" w:eastAsia="黑体" w:cs="黑体"/>
              </w:rPr>
              <w:t>国际长途(IDD)</w:t>
            </w:r>
          </w:p>
        </w:tc>
        <w:tc>
          <w:tcPr>
            <w:tcW w:w="843" w:type="pct"/>
            <w:vAlign w:val="center"/>
          </w:tcPr>
          <w:p w14:paraId="378BB4A2">
            <w:pPr>
              <w:tabs>
                <w:tab w:val="left" w:pos="1080"/>
              </w:tabs>
              <w:spacing w:line="280" w:lineRule="exact"/>
              <w:rPr>
                <w:rFonts w:ascii="黑体" w:hAnsi="黑体" w:eastAsia="黑体" w:cs="黑体"/>
              </w:rPr>
            </w:pPr>
            <w:r>
              <w:rPr>
                <w:rFonts w:hint="eastAsia" w:ascii="黑体" w:hAnsi="黑体" w:eastAsia="黑体" w:cs="黑体"/>
              </w:rPr>
              <w:t>话机:200元/部</w:t>
            </w:r>
          </w:p>
          <w:p w14:paraId="7EBF2953">
            <w:pPr>
              <w:tabs>
                <w:tab w:val="left" w:pos="1080"/>
              </w:tabs>
              <w:spacing w:line="280" w:lineRule="exact"/>
              <w:rPr>
                <w:rFonts w:ascii="黑体" w:hAnsi="黑体" w:eastAsia="黑体" w:cs="黑体"/>
              </w:rPr>
            </w:pPr>
            <w:r>
              <w:rPr>
                <w:rFonts w:hint="eastAsia" w:ascii="黑体" w:hAnsi="黑体" w:eastAsia="黑体" w:cs="黑体"/>
              </w:rPr>
              <w:t>话费预交:2000元/部</w:t>
            </w:r>
          </w:p>
        </w:tc>
        <w:tc>
          <w:tcPr>
            <w:tcW w:w="676" w:type="pct"/>
            <w:vAlign w:val="center"/>
          </w:tcPr>
          <w:p w14:paraId="6AFABBCE">
            <w:pPr>
              <w:spacing w:line="280" w:lineRule="exact"/>
              <w:rPr>
                <w:rFonts w:ascii="黑体" w:hAnsi="黑体" w:eastAsia="黑体" w:cs="黑体"/>
              </w:rPr>
            </w:pPr>
            <w:r>
              <w:rPr>
                <w:rFonts w:hint="eastAsia" w:ascii="黑体" w:hAnsi="黑体" w:eastAsia="黑体" w:cs="黑体"/>
              </w:rPr>
              <w:t>780元/部</w:t>
            </w:r>
            <w:r>
              <w:rPr>
                <w:rFonts w:hint="eastAsia" w:ascii="微软雅黑" w:hAnsi="微软雅黑" w:eastAsia="微软雅黑" w:cs="微软雅黑"/>
              </w:rPr>
              <w:t>•</w:t>
            </w:r>
            <w:r>
              <w:rPr>
                <w:rFonts w:hint="eastAsia" w:ascii="黑体" w:hAnsi="黑体" w:eastAsia="黑体" w:cs="黑体"/>
              </w:rPr>
              <w:t>展期</w:t>
            </w:r>
          </w:p>
        </w:tc>
        <w:tc>
          <w:tcPr>
            <w:tcW w:w="660" w:type="pct"/>
            <w:vAlign w:val="center"/>
          </w:tcPr>
          <w:p w14:paraId="02F48CA0">
            <w:pPr>
              <w:tabs>
                <w:tab w:val="left" w:pos="1080"/>
              </w:tabs>
              <w:spacing w:line="280" w:lineRule="exact"/>
              <w:rPr>
                <w:rFonts w:ascii="黑体" w:hAnsi="黑体" w:eastAsia="黑体" w:cs="黑体"/>
              </w:rPr>
            </w:pPr>
            <w:r>
              <w:rPr>
                <w:rFonts w:hint="eastAsia" w:ascii="黑体" w:hAnsi="黑体" w:eastAsia="黑体" w:cs="黑体"/>
              </w:rPr>
              <w:t>1015元/部</w:t>
            </w:r>
            <w:r>
              <w:rPr>
                <w:rFonts w:hint="eastAsia" w:ascii="微软雅黑" w:hAnsi="微软雅黑" w:eastAsia="微软雅黑" w:cs="微软雅黑"/>
              </w:rPr>
              <w:t>•</w:t>
            </w:r>
            <w:r>
              <w:rPr>
                <w:rFonts w:hint="eastAsia" w:ascii="黑体" w:hAnsi="黑体" w:eastAsia="黑体" w:cs="黑体"/>
              </w:rPr>
              <w:t>展期</w:t>
            </w:r>
          </w:p>
        </w:tc>
        <w:tc>
          <w:tcPr>
            <w:tcW w:w="1299" w:type="pct"/>
            <w:vAlign w:val="center"/>
          </w:tcPr>
          <w:p w14:paraId="2E1B9B36">
            <w:pPr>
              <w:tabs>
                <w:tab w:val="left" w:pos="1080"/>
              </w:tabs>
              <w:spacing w:line="280" w:lineRule="exact"/>
              <w:rPr>
                <w:rFonts w:ascii="黑体" w:hAnsi="黑体" w:eastAsia="黑体" w:cs="黑体"/>
              </w:rPr>
            </w:pPr>
            <w:r>
              <w:rPr>
                <w:rFonts w:hint="eastAsia" w:ascii="黑体" w:hAnsi="黑体" w:eastAsia="黑体" w:cs="黑体"/>
              </w:rPr>
              <w:t>含市/国内长途话费。国际话费按实际计算(限制拨打声讯台)</w:t>
            </w:r>
          </w:p>
        </w:tc>
      </w:tr>
      <w:tr w14:paraId="4907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2EB068A8">
            <w:pPr>
              <w:spacing w:line="280" w:lineRule="exact"/>
              <w:jc w:val="center"/>
              <w:rPr>
                <w:rFonts w:ascii="黑体" w:hAnsi="黑体" w:eastAsia="黑体" w:cs="黑体"/>
              </w:rPr>
            </w:pPr>
            <w:r>
              <w:rPr>
                <w:rFonts w:hint="eastAsia" w:ascii="黑体" w:hAnsi="黑体" w:eastAsia="黑体" w:cs="黑体"/>
              </w:rPr>
              <w:t>4</w:t>
            </w:r>
          </w:p>
        </w:tc>
        <w:tc>
          <w:tcPr>
            <w:tcW w:w="432" w:type="pct"/>
            <w:vMerge w:val="continue"/>
            <w:vAlign w:val="center"/>
          </w:tcPr>
          <w:p w14:paraId="307836E4">
            <w:pPr>
              <w:spacing w:line="280" w:lineRule="exact"/>
              <w:rPr>
                <w:rFonts w:ascii="黑体" w:hAnsi="黑体" w:eastAsia="黑体" w:cs="黑体"/>
              </w:rPr>
            </w:pPr>
          </w:p>
        </w:tc>
        <w:tc>
          <w:tcPr>
            <w:tcW w:w="618" w:type="pct"/>
            <w:shd w:val="clear" w:color="auto" w:fill="auto"/>
            <w:vAlign w:val="center"/>
          </w:tcPr>
          <w:p w14:paraId="7B4F189A">
            <w:pPr>
              <w:spacing w:line="280" w:lineRule="exact"/>
              <w:rPr>
                <w:rFonts w:ascii="黑体" w:hAnsi="黑体" w:eastAsia="黑体" w:cs="黑体"/>
              </w:rPr>
            </w:pPr>
            <w:r>
              <w:rPr>
                <w:rFonts w:hint="eastAsia" w:ascii="黑体" w:hAnsi="黑体" w:eastAsia="黑体" w:cs="黑体"/>
              </w:rPr>
              <w:t>线路迁移</w:t>
            </w:r>
          </w:p>
        </w:tc>
        <w:tc>
          <w:tcPr>
            <w:tcW w:w="843" w:type="pct"/>
            <w:shd w:val="clear" w:color="auto" w:fill="auto"/>
            <w:vAlign w:val="center"/>
          </w:tcPr>
          <w:p w14:paraId="0B528B08">
            <w:pPr>
              <w:spacing w:line="280" w:lineRule="exact"/>
              <w:jc w:val="center"/>
              <w:rPr>
                <w:rFonts w:ascii="黑体" w:hAnsi="黑体" w:eastAsia="黑体" w:cs="黑体"/>
              </w:rPr>
            </w:pPr>
            <w:r>
              <w:rPr>
                <w:rFonts w:hint="eastAsia" w:ascii="黑体" w:hAnsi="黑体" w:eastAsia="黑体" w:cs="黑体"/>
              </w:rPr>
              <w:t>-</w:t>
            </w:r>
          </w:p>
        </w:tc>
        <w:tc>
          <w:tcPr>
            <w:tcW w:w="1337" w:type="pct"/>
            <w:gridSpan w:val="2"/>
            <w:shd w:val="clear" w:color="auto" w:fill="auto"/>
            <w:vAlign w:val="center"/>
          </w:tcPr>
          <w:p w14:paraId="1877DD09">
            <w:pPr>
              <w:tabs>
                <w:tab w:val="left" w:pos="1080"/>
              </w:tabs>
              <w:spacing w:line="280" w:lineRule="exact"/>
              <w:rPr>
                <w:rFonts w:ascii="黑体" w:hAnsi="黑体" w:eastAsia="黑体" w:cs="黑体"/>
              </w:rPr>
            </w:pPr>
            <w:r>
              <w:rPr>
                <w:rFonts w:hint="eastAsia" w:ascii="黑体" w:hAnsi="黑体" w:eastAsia="黑体" w:cs="黑体"/>
              </w:rPr>
              <w:t>200元/条/次</w:t>
            </w:r>
          </w:p>
        </w:tc>
        <w:tc>
          <w:tcPr>
            <w:tcW w:w="1299" w:type="pct"/>
            <w:shd w:val="clear" w:color="auto" w:fill="auto"/>
            <w:vAlign w:val="center"/>
          </w:tcPr>
          <w:p w14:paraId="4F2869BF">
            <w:pPr>
              <w:tabs>
                <w:tab w:val="left" w:pos="1080"/>
              </w:tabs>
              <w:spacing w:line="280" w:lineRule="exact"/>
              <w:rPr>
                <w:rFonts w:ascii="黑体" w:hAnsi="黑体" w:eastAsia="黑体" w:cs="黑体"/>
              </w:rPr>
            </w:pPr>
            <w:r>
              <w:rPr>
                <w:rFonts w:hint="eastAsia" w:ascii="黑体" w:hAnsi="黑体" w:eastAsia="黑体" w:cs="黑体"/>
              </w:rPr>
              <w:t>材料及人工费</w:t>
            </w:r>
          </w:p>
        </w:tc>
      </w:tr>
      <w:tr w14:paraId="3F73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784E9936">
            <w:pPr>
              <w:spacing w:line="280" w:lineRule="exact"/>
              <w:jc w:val="center"/>
              <w:rPr>
                <w:rFonts w:ascii="黑体" w:hAnsi="黑体" w:eastAsia="黑体" w:cs="黑体"/>
              </w:rPr>
            </w:pPr>
            <w:r>
              <w:rPr>
                <w:rFonts w:hint="eastAsia" w:ascii="黑体" w:hAnsi="黑体" w:eastAsia="黑体" w:cs="黑体"/>
              </w:rPr>
              <w:t>5</w:t>
            </w:r>
          </w:p>
        </w:tc>
        <w:tc>
          <w:tcPr>
            <w:tcW w:w="432" w:type="pct"/>
            <w:vAlign w:val="center"/>
          </w:tcPr>
          <w:p w14:paraId="21350557">
            <w:pPr>
              <w:spacing w:line="280" w:lineRule="exact"/>
              <w:rPr>
                <w:rFonts w:ascii="黑体" w:hAnsi="黑体" w:eastAsia="黑体" w:cs="黑体"/>
              </w:rPr>
            </w:pPr>
            <w:r>
              <w:rPr>
                <w:rFonts w:hint="eastAsia" w:ascii="黑体" w:hAnsi="黑体" w:eastAsia="黑体" w:cs="黑体"/>
              </w:rPr>
              <w:t>网络</w:t>
            </w:r>
          </w:p>
        </w:tc>
        <w:tc>
          <w:tcPr>
            <w:tcW w:w="618" w:type="pct"/>
            <w:shd w:val="clear" w:color="auto" w:fill="auto"/>
            <w:vAlign w:val="center"/>
          </w:tcPr>
          <w:p w14:paraId="6777D81B">
            <w:pPr>
              <w:spacing w:line="280" w:lineRule="exact"/>
              <w:rPr>
                <w:rFonts w:ascii="黑体" w:hAnsi="黑体" w:eastAsia="黑体" w:cs="黑体"/>
              </w:rPr>
            </w:pPr>
            <w:r>
              <w:rPr>
                <w:rFonts w:hint="eastAsia" w:ascii="黑体" w:hAnsi="黑体" w:eastAsia="黑体" w:cs="黑体"/>
              </w:rPr>
              <w:t>局域网接入</w:t>
            </w:r>
          </w:p>
        </w:tc>
        <w:tc>
          <w:tcPr>
            <w:tcW w:w="843" w:type="pct"/>
            <w:shd w:val="clear" w:color="auto" w:fill="auto"/>
            <w:vAlign w:val="center"/>
          </w:tcPr>
          <w:p w14:paraId="7E487F3E">
            <w:pPr>
              <w:spacing w:line="280" w:lineRule="exact"/>
              <w:jc w:val="center"/>
              <w:rPr>
                <w:rFonts w:ascii="黑体" w:hAnsi="黑体" w:eastAsia="黑体" w:cs="黑体"/>
              </w:rPr>
            </w:pPr>
            <w:r>
              <w:rPr>
                <w:rFonts w:hint="eastAsia" w:ascii="黑体" w:hAnsi="黑体" w:eastAsia="黑体" w:cs="黑体"/>
              </w:rPr>
              <w:t>-</w:t>
            </w:r>
          </w:p>
        </w:tc>
        <w:tc>
          <w:tcPr>
            <w:tcW w:w="676" w:type="pct"/>
            <w:shd w:val="clear" w:color="auto" w:fill="auto"/>
            <w:vAlign w:val="center"/>
          </w:tcPr>
          <w:p w14:paraId="3991E464">
            <w:pPr>
              <w:spacing w:line="280" w:lineRule="exact"/>
              <w:rPr>
                <w:rFonts w:ascii="黑体" w:hAnsi="黑体" w:eastAsia="黑体" w:cs="黑体"/>
              </w:rPr>
            </w:pPr>
            <w:r>
              <w:rPr>
                <w:rFonts w:hint="eastAsia" w:ascii="黑体" w:hAnsi="黑体" w:eastAsia="黑体" w:cs="黑体"/>
              </w:rPr>
              <w:t>780元/IP</w:t>
            </w:r>
            <w:r>
              <w:rPr>
                <w:rFonts w:hint="eastAsia" w:ascii="微软雅黑" w:hAnsi="微软雅黑" w:eastAsia="微软雅黑" w:cs="微软雅黑"/>
              </w:rPr>
              <w:t>•</w:t>
            </w:r>
            <w:r>
              <w:rPr>
                <w:rFonts w:hint="eastAsia" w:ascii="黑体" w:hAnsi="黑体" w:eastAsia="黑体" w:cs="黑体"/>
              </w:rPr>
              <w:t>展期</w:t>
            </w:r>
          </w:p>
        </w:tc>
        <w:tc>
          <w:tcPr>
            <w:tcW w:w="660" w:type="pct"/>
            <w:shd w:val="clear" w:color="auto" w:fill="auto"/>
            <w:vAlign w:val="center"/>
          </w:tcPr>
          <w:p w14:paraId="46817D27">
            <w:pPr>
              <w:tabs>
                <w:tab w:val="left" w:pos="1080"/>
              </w:tabs>
              <w:spacing w:line="280" w:lineRule="exact"/>
              <w:rPr>
                <w:rFonts w:ascii="黑体" w:hAnsi="黑体" w:eastAsia="黑体" w:cs="黑体"/>
              </w:rPr>
            </w:pPr>
            <w:r>
              <w:rPr>
                <w:rFonts w:hint="eastAsia" w:ascii="黑体" w:hAnsi="黑体" w:eastAsia="黑体" w:cs="黑体"/>
              </w:rPr>
              <w:t>1015元/IP</w:t>
            </w:r>
            <w:r>
              <w:rPr>
                <w:rFonts w:hint="eastAsia" w:ascii="微软雅黑" w:hAnsi="微软雅黑" w:eastAsia="微软雅黑" w:cs="微软雅黑"/>
              </w:rPr>
              <w:t>•</w:t>
            </w:r>
            <w:r>
              <w:rPr>
                <w:rFonts w:hint="eastAsia" w:ascii="黑体" w:hAnsi="黑体" w:eastAsia="黑体" w:cs="黑体"/>
              </w:rPr>
              <w:t>展期</w:t>
            </w:r>
          </w:p>
        </w:tc>
        <w:tc>
          <w:tcPr>
            <w:tcW w:w="1299" w:type="pct"/>
            <w:shd w:val="clear" w:color="auto" w:fill="auto"/>
            <w:vAlign w:val="center"/>
          </w:tcPr>
          <w:p w14:paraId="31FBE4C5">
            <w:pPr>
              <w:tabs>
                <w:tab w:val="left" w:pos="1080"/>
              </w:tabs>
              <w:spacing w:line="280" w:lineRule="exact"/>
              <w:rPr>
                <w:rFonts w:ascii="黑体" w:hAnsi="黑体" w:eastAsia="黑体" w:cs="黑体"/>
              </w:rPr>
            </w:pPr>
            <w:r>
              <w:rPr>
                <w:rFonts w:hint="eastAsia" w:ascii="黑体" w:hAnsi="黑体" w:eastAsia="黑体" w:cs="黑体"/>
              </w:rPr>
              <w:t>馆内共享300M带宽，仅共一台电脑上网，禁止使用路由器。</w:t>
            </w:r>
          </w:p>
        </w:tc>
      </w:tr>
      <w:tr w14:paraId="167A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2B0FB010">
            <w:pPr>
              <w:spacing w:line="280" w:lineRule="exact"/>
              <w:jc w:val="center"/>
              <w:rPr>
                <w:rFonts w:ascii="黑体" w:hAnsi="黑体" w:eastAsia="黑体" w:cs="黑体"/>
              </w:rPr>
            </w:pPr>
            <w:r>
              <w:rPr>
                <w:rFonts w:hint="eastAsia" w:ascii="黑体" w:hAnsi="黑体" w:eastAsia="黑体" w:cs="黑体"/>
              </w:rPr>
              <w:t>6</w:t>
            </w:r>
          </w:p>
        </w:tc>
        <w:tc>
          <w:tcPr>
            <w:tcW w:w="1051" w:type="pct"/>
            <w:gridSpan w:val="2"/>
            <w:shd w:val="clear" w:color="auto" w:fill="auto"/>
            <w:vAlign w:val="center"/>
          </w:tcPr>
          <w:p w14:paraId="1F37CD36">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ADSL拨号上网100M</w:t>
            </w:r>
          </w:p>
        </w:tc>
        <w:tc>
          <w:tcPr>
            <w:tcW w:w="843" w:type="pct"/>
            <w:shd w:val="clear" w:color="auto" w:fill="auto"/>
            <w:vAlign w:val="center"/>
          </w:tcPr>
          <w:p w14:paraId="0346056F">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下行100M,上行10M</w:t>
            </w:r>
          </w:p>
        </w:tc>
        <w:tc>
          <w:tcPr>
            <w:tcW w:w="676" w:type="pct"/>
            <w:shd w:val="clear" w:color="auto" w:fill="auto"/>
            <w:vAlign w:val="center"/>
          </w:tcPr>
          <w:p w14:paraId="3D33DF08">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2575元/展期</w:t>
            </w:r>
          </w:p>
        </w:tc>
        <w:tc>
          <w:tcPr>
            <w:tcW w:w="660" w:type="pct"/>
            <w:shd w:val="clear" w:color="auto" w:fill="auto"/>
            <w:vAlign w:val="center"/>
          </w:tcPr>
          <w:p w14:paraId="36426865">
            <w:pPr>
              <w:tabs>
                <w:tab w:val="left" w:pos="1080"/>
              </w:tabs>
              <w:spacing w:line="280" w:lineRule="exact"/>
              <w:rPr>
                <w:rFonts w:ascii="黑体" w:hAnsi="黑体" w:eastAsia="黑体" w:cs="黑体"/>
              </w:rPr>
            </w:pPr>
            <w:r>
              <w:rPr>
                <w:rFonts w:hint="eastAsia" w:ascii="微软雅黑" w:hAnsi="微软雅黑" w:eastAsia="微软雅黑" w:cs="微软雅黑"/>
                <w:color w:val="000000"/>
                <w:sz w:val="18"/>
                <w:szCs w:val="18"/>
                <w:lang w:bidi="ar"/>
              </w:rPr>
              <w:t>3345元/展期</w:t>
            </w:r>
          </w:p>
        </w:tc>
        <w:tc>
          <w:tcPr>
            <w:tcW w:w="1299" w:type="pct"/>
            <w:vMerge w:val="restart"/>
            <w:shd w:val="clear" w:color="auto" w:fill="auto"/>
            <w:vAlign w:val="center"/>
          </w:tcPr>
          <w:p w14:paraId="3875C671">
            <w:pPr>
              <w:tabs>
                <w:tab w:val="left" w:pos="1080"/>
              </w:tabs>
              <w:spacing w:line="280" w:lineRule="exact"/>
              <w:rPr>
                <w:rFonts w:ascii="黑体" w:hAnsi="黑体" w:eastAsia="黑体" w:cs="黑体"/>
              </w:rPr>
            </w:pPr>
            <w:r>
              <w:rPr>
                <w:rFonts w:hint="eastAsia" w:ascii="黑体" w:hAnsi="黑体" w:eastAsia="黑体" w:cs="黑体"/>
              </w:rPr>
              <w:t>此线路由中国电信提供，不提供路由器。</w:t>
            </w:r>
          </w:p>
        </w:tc>
      </w:tr>
      <w:tr w14:paraId="6528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2ACB9C52">
            <w:pPr>
              <w:spacing w:line="280" w:lineRule="exact"/>
              <w:jc w:val="center"/>
              <w:rPr>
                <w:rFonts w:ascii="黑体" w:hAnsi="黑体" w:eastAsia="黑体" w:cs="黑体"/>
              </w:rPr>
            </w:pPr>
            <w:r>
              <w:rPr>
                <w:rFonts w:hint="eastAsia" w:ascii="黑体" w:hAnsi="黑体" w:eastAsia="黑体" w:cs="黑体"/>
              </w:rPr>
              <w:t>7</w:t>
            </w:r>
          </w:p>
        </w:tc>
        <w:tc>
          <w:tcPr>
            <w:tcW w:w="1051" w:type="pct"/>
            <w:gridSpan w:val="2"/>
            <w:shd w:val="clear" w:color="auto" w:fill="auto"/>
            <w:vAlign w:val="center"/>
          </w:tcPr>
          <w:p w14:paraId="592EAEA4">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ADSL拨号上网200M</w:t>
            </w:r>
          </w:p>
        </w:tc>
        <w:tc>
          <w:tcPr>
            <w:tcW w:w="843" w:type="pct"/>
            <w:shd w:val="clear" w:color="auto" w:fill="auto"/>
            <w:vAlign w:val="center"/>
          </w:tcPr>
          <w:p w14:paraId="4B3562B4">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下行200M，上行20M</w:t>
            </w:r>
          </w:p>
        </w:tc>
        <w:tc>
          <w:tcPr>
            <w:tcW w:w="676" w:type="pct"/>
            <w:shd w:val="clear" w:color="auto" w:fill="auto"/>
            <w:vAlign w:val="center"/>
          </w:tcPr>
          <w:p w14:paraId="4A021AB3">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3485元/展期</w:t>
            </w:r>
          </w:p>
        </w:tc>
        <w:tc>
          <w:tcPr>
            <w:tcW w:w="660" w:type="pct"/>
            <w:shd w:val="clear" w:color="auto" w:fill="auto"/>
            <w:vAlign w:val="center"/>
          </w:tcPr>
          <w:p w14:paraId="4DADD99C">
            <w:pPr>
              <w:tabs>
                <w:tab w:val="left" w:pos="1080"/>
              </w:tabs>
              <w:spacing w:line="280" w:lineRule="exact"/>
              <w:rPr>
                <w:rFonts w:ascii="黑体" w:hAnsi="黑体" w:eastAsia="黑体" w:cs="黑体"/>
              </w:rPr>
            </w:pPr>
            <w:r>
              <w:rPr>
                <w:rFonts w:hint="eastAsia" w:ascii="微软雅黑" w:hAnsi="微软雅黑" w:eastAsia="微软雅黑" w:cs="微软雅黑"/>
                <w:color w:val="000000"/>
                <w:sz w:val="18"/>
                <w:szCs w:val="18"/>
                <w:lang w:bidi="ar"/>
              </w:rPr>
              <w:t>4530元/展期</w:t>
            </w:r>
          </w:p>
        </w:tc>
        <w:tc>
          <w:tcPr>
            <w:tcW w:w="1299" w:type="pct"/>
            <w:vMerge w:val="continue"/>
            <w:shd w:val="clear" w:color="auto" w:fill="auto"/>
            <w:vAlign w:val="center"/>
          </w:tcPr>
          <w:p w14:paraId="6C5A418B">
            <w:pPr>
              <w:tabs>
                <w:tab w:val="left" w:pos="1080"/>
              </w:tabs>
              <w:spacing w:line="280" w:lineRule="exact"/>
              <w:rPr>
                <w:rFonts w:ascii="黑体" w:hAnsi="黑体" w:eastAsia="黑体" w:cs="黑体"/>
              </w:rPr>
            </w:pPr>
          </w:p>
        </w:tc>
      </w:tr>
      <w:tr w14:paraId="3166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5570DA24">
            <w:pPr>
              <w:spacing w:line="280" w:lineRule="exact"/>
              <w:jc w:val="center"/>
              <w:rPr>
                <w:rFonts w:ascii="黑体" w:hAnsi="黑体" w:eastAsia="黑体" w:cs="黑体"/>
              </w:rPr>
            </w:pPr>
            <w:r>
              <w:rPr>
                <w:rFonts w:hint="eastAsia" w:ascii="黑体" w:hAnsi="黑体" w:eastAsia="黑体" w:cs="黑体"/>
              </w:rPr>
              <w:t>8</w:t>
            </w:r>
          </w:p>
        </w:tc>
        <w:tc>
          <w:tcPr>
            <w:tcW w:w="1051" w:type="pct"/>
            <w:gridSpan w:val="2"/>
            <w:shd w:val="clear" w:color="auto" w:fill="auto"/>
            <w:vAlign w:val="center"/>
          </w:tcPr>
          <w:p w14:paraId="37A1D702">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IP城域网 10M</w:t>
            </w:r>
          </w:p>
        </w:tc>
        <w:tc>
          <w:tcPr>
            <w:tcW w:w="843" w:type="pct"/>
            <w:shd w:val="clear" w:color="auto" w:fill="auto"/>
            <w:vAlign w:val="center"/>
          </w:tcPr>
          <w:p w14:paraId="6F01103D">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下行10M，上行10M</w:t>
            </w:r>
          </w:p>
        </w:tc>
        <w:tc>
          <w:tcPr>
            <w:tcW w:w="676" w:type="pct"/>
            <w:shd w:val="clear" w:color="auto" w:fill="auto"/>
            <w:vAlign w:val="center"/>
          </w:tcPr>
          <w:p w14:paraId="521931EA">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21060元/展期</w:t>
            </w:r>
          </w:p>
        </w:tc>
        <w:tc>
          <w:tcPr>
            <w:tcW w:w="660" w:type="pct"/>
            <w:shd w:val="clear" w:color="auto" w:fill="auto"/>
            <w:vAlign w:val="center"/>
          </w:tcPr>
          <w:p w14:paraId="2B205A7F">
            <w:pPr>
              <w:tabs>
                <w:tab w:val="left" w:pos="1080"/>
              </w:tabs>
              <w:spacing w:line="280" w:lineRule="exact"/>
              <w:rPr>
                <w:rFonts w:ascii="黑体" w:hAnsi="黑体" w:eastAsia="黑体" w:cs="黑体"/>
              </w:rPr>
            </w:pPr>
            <w:r>
              <w:rPr>
                <w:rFonts w:hint="eastAsia" w:ascii="微软雅黑" w:hAnsi="微软雅黑" w:eastAsia="微软雅黑" w:cs="微软雅黑"/>
                <w:color w:val="000000"/>
                <w:sz w:val="18"/>
                <w:szCs w:val="18"/>
                <w:lang w:bidi="ar"/>
              </w:rPr>
              <w:t>27378元/展期</w:t>
            </w:r>
          </w:p>
        </w:tc>
        <w:tc>
          <w:tcPr>
            <w:tcW w:w="1299" w:type="pct"/>
            <w:vMerge w:val="restart"/>
            <w:shd w:val="clear" w:color="auto" w:fill="auto"/>
            <w:vAlign w:val="center"/>
          </w:tcPr>
          <w:p w14:paraId="3EEB1EEC">
            <w:pPr>
              <w:tabs>
                <w:tab w:val="left" w:pos="1080"/>
              </w:tabs>
              <w:spacing w:line="280" w:lineRule="exact"/>
              <w:rPr>
                <w:rFonts w:ascii="黑体" w:hAnsi="黑体" w:eastAsia="黑体" w:cs="黑体"/>
              </w:rPr>
            </w:pPr>
            <w:r>
              <w:rPr>
                <w:rFonts w:hint="eastAsia" w:ascii="黑体" w:hAnsi="黑体" w:eastAsia="黑体" w:cs="黑体"/>
              </w:rPr>
              <w:t>此线路为中国电信提供的光纤线路，202</w:t>
            </w:r>
            <w:r>
              <w:rPr>
                <w:rFonts w:hint="eastAsia" w:ascii="黑体" w:hAnsi="黑体" w:eastAsia="黑体" w:cs="黑体"/>
                <w:lang w:val="en-US" w:eastAsia="zh-CN"/>
              </w:rPr>
              <w:t>5</w:t>
            </w:r>
            <w:r>
              <w:rPr>
                <w:rFonts w:hint="eastAsia" w:ascii="黑体" w:hAnsi="黑体" w:eastAsia="黑体" w:cs="黑体"/>
              </w:rPr>
              <w:t>年</w:t>
            </w:r>
            <w:r>
              <w:rPr>
                <w:rFonts w:hint="eastAsia" w:ascii="黑体" w:hAnsi="黑体" w:eastAsia="黑体" w:cs="黑体"/>
                <w:lang w:val="en-US" w:eastAsia="zh-CN"/>
              </w:rPr>
              <w:t>3</w:t>
            </w:r>
            <w:r>
              <w:rPr>
                <w:rFonts w:hint="eastAsia" w:ascii="黑体" w:hAnsi="黑体" w:eastAsia="黑体" w:cs="黑体"/>
              </w:rPr>
              <w:t>月</w:t>
            </w:r>
            <w:r>
              <w:rPr>
                <w:rFonts w:hint="eastAsia" w:ascii="黑体" w:hAnsi="黑体" w:eastAsia="黑体" w:cs="黑体"/>
                <w:lang w:val="en-US" w:eastAsia="zh-CN"/>
              </w:rPr>
              <w:t>15</w:t>
            </w:r>
            <w:r>
              <w:rPr>
                <w:rFonts w:hint="eastAsia" w:ascii="黑体" w:hAnsi="黑体" w:eastAsia="黑体" w:cs="黑体"/>
              </w:rPr>
              <w:t>后截止接收申请。</w:t>
            </w:r>
          </w:p>
        </w:tc>
      </w:tr>
      <w:tr w14:paraId="1097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0E907654">
            <w:pPr>
              <w:spacing w:line="280" w:lineRule="exact"/>
              <w:jc w:val="center"/>
              <w:rPr>
                <w:rFonts w:ascii="黑体" w:hAnsi="黑体" w:eastAsia="黑体" w:cs="黑体"/>
              </w:rPr>
            </w:pPr>
            <w:r>
              <w:rPr>
                <w:rFonts w:hint="eastAsia" w:ascii="黑体" w:hAnsi="黑体" w:eastAsia="黑体" w:cs="黑体"/>
              </w:rPr>
              <w:t>9</w:t>
            </w:r>
          </w:p>
        </w:tc>
        <w:tc>
          <w:tcPr>
            <w:tcW w:w="1051" w:type="pct"/>
            <w:gridSpan w:val="2"/>
            <w:shd w:val="clear" w:color="auto" w:fill="auto"/>
            <w:vAlign w:val="center"/>
          </w:tcPr>
          <w:p w14:paraId="1176B1CB">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IP城域网 20M</w:t>
            </w:r>
          </w:p>
        </w:tc>
        <w:tc>
          <w:tcPr>
            <w:tcW w:w="843" w:type="pct"/>
            <w:shd w:val="clear" w:color="auto" w:fill="auto"/>
            <w:vAlign w:val="center"/>
          </w:tcPr>
          <w:p w14:paraId="2199A425">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下行20M，上行20M</w:t>
            </w:r>
          </w:p>
        </w:tc>
        <w:tc>
          <w:tcPr>
            <w:tcW w:w="676" w:type="pct"/>
            <w:shd w:val="clear" w:color="auto" w:fill="auto"/>
            <w:vAlign w:val="center"/>
          </w:tcPr>
          <w:p w14:paraId="6F69DB92">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28600元/展期</w:t>
            </w:r>
          </w:p>
        </w:tc>
        <w:tc>
          <w:tcPr>
            <w:tcW w:w="660" w:type="pct"/>
            <w:shd w:val="clear" w:color="auto" w:fill="auto"/>
            <w:vAlign w:val="center"/>
          </w:tcPr>
          <w:p w14:paraId="6A1AC58F">
            <w:pPr>
              <w:tabs>
                <w:tab w:val="left" w:pos="1080"/>
              </w:tabs>
              <w:spacing w:line="280" w:lineRule="exact"/>
              <w:rPr>
                <w:rFonts w:ascii="黑体" w:hAnsi="黑体" w:eastAsia="黑体" w:cs="黑体"/>
              </w:rPr>
            </w:pPr>
            <w:r>
              <w:rPr>
                <w:rFonts w:hint="eastAsia" w:ascii="微软雅黑" w:hAnsi="微软雅黑" w:eastAsia="微软雅黑" w:cs="微软雅黑"/>
                <w:color w:val="000000"/>
                <w:sz w:val="18"/>
                <w:szCs w:val="18"/>
                <w:lang w:bidi="ar"/>
              </w:rPr>
              <w:t>37180元/展期</w:t>
            </w:r>
          </w:p>
        </w:tc>
        <w:tc>
          <w:tcPr>
            <w:tcW w:w="1299" w:type="pct"/>
            <w:vMerge w:val="continue"/>
            <w:shd w:val="clear" w:color="auto" w:fill="auto"/>
            <w:vAlign w:val="center"/>
          </w:tcPr>
          <w:p w14:paraId="2B3F70FA">
            <w:pPr>
              <w:tabs>
                <w:tab w:val="left" w:pos="1080"/>
              </w:tabs>
              <w:spacing w:line="280" w:lineRule="exact"/>
              <w:rPr>
                <w:rFonts w:ascii="黑体" w:hAnsi="黑体" w:eastAsia="黑体" w:cs="黑体"/>
              </w:rPr>
            </w:pPr>
          </w:p>
        </w:tc>
      </w:tr>
      <w:tr w14:paraId="67A3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14:paraId="5AE293CB">
            <w:pPr>
              <w:spacing w:line="280" w:lineRule="exact"/>
              <w:jc w:val="center"/>
              <w:rPr>
                <w:rFonts w:ascii="黑体" w:hAnsi="黑体" w:eastAsia="黑体" w:cs="黑体"/>
              </w:rPr>
            </w:pPr>
            <w:r>
              <w:rPr>
                <w:rFonts w:hint="eastAsia" w:ascii="黑体" w:hAnsi="黑体" w:eastAsia="黑体" w:cs="黑体"/>
              </w:rPr>
              <w:t>10</w:t>
            </w:r>
          </w:p>
        </w:tc>
        <w:tc>
          <w:tcPr>
            <w:tcW w:w="1051" w:type="pct"/>
            <w:gridSpan w:val="2"/>
            <w:shd w:val="clear" w:color="auto" w:fill="auto"/>
            <w:vAlign w:val="center"/>
          </w:tcPr>
          <w:p w14:paraId="56220464">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IP城域网 50M</w:t>
            </w:r>
          </w:p>
        </w:tc>
        <w:tc>
          <w:tcPr>
            <w:tcW w:w="843" w:type="pct"/>
            <w:shd w:val="clear" w:color="auto" w:fill="auto"/>
            <w:vAlign w:val="center"/>
          </w:tcPr>
          <w:p w14:paraId="560C0EBF">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下行50M，上行50M</w:t>
            </w:r>
          </w:p>
        </w:tc>
        <w:tc>
          <w:tcPr>
            <w:tcW w:w="676" w:type="pct"/>
            <w:shd w:val="clear" w:color="auto" w:fill="auto"/>
            <w:vAlign w:val="center"/>
          </w:tcPr>
          <w:p w14:paraId="0E15F073">
            <w:pPr>
              <w:spacing w:line="280" w:lineRule="exact"/>
              <w:rPr>
                <w:rFonts w:ascii="黑体" w:hAnsi="黑体" w:eastAsia="黑体" w:cs="黑体"/>
              </w:rPr>
            </w:pPr>
            <w:r>
              <w:rPr>
                <w:rFonts w:hint="eastAsia" w:ascii="微软雅黑" w:hAnsi="微软雅黑" w:eastAsia="微软雅黑" w:cs="微软雅黑"/>
                <w:color w:val="000000"/>
                <w:sz w:val="18"/>
                <w:szCs w:val="18"/>
                <w:lang w:bidi="ar"/>
              </w:rPr>
              <w:t>40300元/展期</w:t>
            </w:r>
          </w:p>
        </w:tc>
        <w:tc>
          <w:tcPr>
            <w:tcW w:w="660" w:type="pct"/>
            <w:shd w:val="clear" w:color="auto" w:fill="auto"/>
            <w:vAlign w:val="center"/>
          </w:tcPr>
          <w:p w14:paraId="5BF8A951">
            <w:pPr>
              <w:tabs>
                <w:tab w:val="left" w:pos="1080"/>
              </w:tabs>
              <w:spacing w:line="280" w:lineRule="exact"/>
              <w:rPr>
                <w:rFonts w:ascii="黑体" w:hAnsi="黑体" w:eastAsia="黑体" w:cs="黑体"/>
              </w:rPr>
            </w:pPr>
            <w:r>
              <w:rPr>
                <w:rFonts w:hint="eastAsia" w:ascii="微软雅黑" w:hAnsi="微软雅黑" w:eastAsia="微软雅黑" w:cs="微软雅黑"/>
                <w:color w:val="000000"/>
                <w:sz w:val="18"/>
                <w:szCs w:val="18"/>
                <w:lang w:bidi="ar"/>
              </w:rPr>
              <w:t>52390元/展期</w:t>
            </w:r>
          </w:p>
        </w:tc>
        <w:tc>
          <w:tcPr>
            <w:tcW w:w="1299" w:type="pct"/>
            <w:vMerge w:val="continue"/>
            <w:shd w:val="clear" w:color="auto" w:fill="auto"/>
            <w:vAlign w:val="center"/>
          </w:tcPr>
          <w:p w14:paraId="66394398">
            <w:pPr>
              <w:tabs>
                <w:tab w:val="left" w:pos="1080"/>
              </w:tabs>
              <w:spacing w:line="280" w:lineRule="exact"/>
              <w:rPr>
                <w:rFonts w:ascii="黑体" w:hAnsi="黑体" w:eastAsia="黑体" w:cs="黑体"/>
              </w:rPr>
            </w:pPr>
          </w:p>
        </w:tc>
      </w:tr>
      <w:tr w14:paraId="53AC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469" w:type="pct"/>
            <w:vAlign w:val="center"/>
          </w:tcPr>
          <w:p w14:paraId="6E5BDE39">
            <w:pPr>
              <w:spacing w:line="280" w:lineRule="exact"/>
              <w:jc w:val="center"/>
              <w:rPr>
                <w:rFonts w:ascii="黑体" w:hAnsi="黑体" w:eastAsia="黑体" w:cs="黑体"/>
              </w:rPr>
            </w:pPr>
            <w:r>
              <w:rPr>
                <w:rFonts w:hint="eastAsia" w:ascii="黑体" w:hAnsi="黑体" w:eastAsia="黑体" w:cs="黑体"/>
              </w:rPr>
              <w:t>11</w:t>
            </w:r>
          </w:p>
        </w:tc>
        <w:tc>
          <w:tcPr>
            <w:tcW w:w="432" w:type="pct"/>
            <w:vAlign w:val="center"/>
          </w:tcPr>
          <w:p w14:paraId="00BA04C7">
            <w:pPr>
              <w:spacing w:line="280" w:lineRule="exact"/>
              <w:jc w:val="center"/>
              <w:rPr>
                <w:rFonts w:ascii="黑体" w:hAnsi="黑体" w:eastAsia="黑体" w:cs="黑体"/>
              </w:rPr>
            </w:pPr>
            <w:r>
              <w:rPr>
                <w:rFonts w:hint="eastAsia" w:ascii="黑体" w:hAnsi="黑体" w:eastAsia="黑体" w:cs="黑体"/>
              </w:rPr>
              <w:t>备注</w:t>
            </w:r>
          </w:p>
        </w:tc>
        <w:tc>
          <w:tcPr>
            <w:tcW w:w="4098" w:type="pct"/>
            <w:gridSpan w:val="5"/>
            <w:shd w:val="clear" w:color="auto" w:fill="auto"/>
            <w:vAlign w:val="center"/>
          </w:tcPr>
          <w:p w14:paraId="1CBC8D7D">
            <w:pPr>
              <w:spacing w:line="280" w:lineRule="exact"/>
              <w:rPr>
                <w:rFonts w:ascii="黑体" w:hAnsi="黑体" w:eastAsia="黑体" w:cs="黑体"/>
              </w:rPr>
            </w:pPr>
            <w:r>
              <w:rPr>
                <w:rFonts w:hint="eastAsia" w:ascii="黑体" w:hAnsi="黑体" w:eastAsia="黑体" w:cs="黑体"/>
              </w:rPr>
              <w:t>1、在布展最后一天18：00后不再提供通讯网络租赁服务，因在地毯铺设好后无法准确的找到信息点的位置，另外驳接线缆时会破坏地毯和装饰面。因此，请有网络通讯需求的客户尽量提前申请。</w:t>
            </w:r>
          </w:p>
          <w:p w14:paraId="0F910B92">
            <w:pPr>
              <w:spacing w:line="280" w:lineRule="exact"/>
              <w:rPr>
                <w:rFonts w:ascii="黑体" w:hAnsi="黑体" w:eastAsia="黑体" w:cs="黑体"/>
              </w:rPr>
            </w:pPr>
            <w:r>
              <w:rPr>
                <w:rFonts w:hint="eastAsia" w:ascii="黑体" w:hAnsi="黑体" w:eastAsia="黑体" w:cs="黑体"/>
              </w:rPr>
              <w:t xml:space="preserve"> 2、会议室通讯线路需提前3小时（工作时）申请，避免工作人员无法及时对通讯线路驳接和调试，影响到会议时间及服务质量。</w:t>
            </w:r>
          </w:p>
          <w:p w14:paraId="7D86B463">
            <w:pPr>
              <w:spacing w:line="280" w:lineRule="exact"/>
              <w:rPr>
                <w:rFonts w:ascii="黑体" w:hAnsi="黑体" w:eastAsia="黑体" w:cs="黑体"/>
              </w:rPr>
            </w:pPr>
            <w:r>
              <w:rPr>
                <w:rFonts w:hint="eastAsia" w:ascii="黑体" w:hAnsi="黑体" w:eastAsia="黑体" w:cs="黑体"/>
              </w:rPr>
              <w:t>3. 为确保展馆计算机网络的正常运行，为展商提供稳定的网络服务，馆内严禁使用有线路由器及无线路由器，如发现使用有线路由器或无线路由器设备，会展中心将关闭其计算机网络端口。</w:t>
            </w:r>
          </w:p>
        </w:tc>
      </w:tr>
    </w:tbl>
    <w:p w14:paraId="60D08549">
      <w:pPr>
        <w:rPr>
          <w:highlight w:val="yellow"/>
        </w:rPr>
      </w:pPr>
    </w:p>
    <w:p w14:paraId="3F29D994">
      <w:pPr>
        <w:autoSpaceDE w:val="0"/>
        <w:autoSpaceDN w:val="0"/>
        <w:adjustRightInd w:val="0"/>
        <w:snapToGrid w:val="0"/>
        <w:rPr>
          <w:rFonts w:ascii="微软雅黑" w:hAnsi="微软雅黑" w:eastAsia="微软雅黑" w:cs="微软雅黑"/>
          <w:b/>
          <w:bCs/>
          <w:color w:val="000000"/>
          <w:sz w:val="24"/>
        </w:rPr>
      </w:pPr>
      <w:bookmarkStart w:id="6" w:name="_Hlk149729095"/>
      <w:bookmarkStart w:id="7" w:name="_Hlk149729121"/>
    </w:p>
    <w:p w14:paraId="69E017C4">
      <w:pPr>
        <w:autoSpaceDE w:val="0"/>
        <w:autoSpaceDN w:val="0"/>
        <w:adjustRightInd w:val="0"/>
        <w:snapToGrid w:val="0"/>
        <w:rPr>
          <w:rFonts w:ascii="微软雅黑" w:hAnsi="微软雅黑" w:eastAsia="微软雅黑" w:cs="微软雅黑"/>
          <w:b/>
          <w:bCs/>
          <w:color w:val="000000"/>
          <w:sz w:val="24"/>
        </w:rPr>
      </w:pPr>
    </w:p>
    <w:p w14:paraId="5293C09B">
      <w:pPr>
        <w:autoSpaceDE w:val="0"/>
        <w:autoSpaceDN w:val="0"/>
        <w:adjustRightInd w:val="0"/>
        <w:snapToGrid w:val="0"/>
        <w:rPr>
          <w:rFonts w:ascii="微软雅黑" w:hAnsi="微软雅黑" w:eastAsia="微软雅黑" w:cs="微软雅黑"/>
          <w:b/>
          <w:bCs/>
          <w:color w:val="000000"/>
          <w:sz w:val="24"/>
        </w:rPr>
      </w:pPr>
    </w:p>
    <w:p w14:paraId="24215429">
      <w:pPr>
        <w:pStyle w:val="9"/>
      </w:pPr>
    </w:p>
    <w:p w14:paraId="251D8DD1">
      <w:pPr>
        <w:autoSpaceDE w:val="0"/>
        <w:autoSpaceDN w:val="0"/>
        <w:adjustRightInd w:val="0"/>
        <w:snapToGrid w:val="0"/>
        <w:rPr>
          <w:rFonts w:ascii="微软雅黑" w:hAnsi="微软雅黑" w:eastAsia="微软雅黑" w:cs="微软雅黑"/>
          <w:b/>
          <w:bCs/>
          <w:color w:val="000000"/>
          <w:sz w:val="24"/>
        </w:rPr>
      </w:pPr>
    </w:p>
    <w:p w14:paraId="6409C64C">
      <w:pPr>
        <w:autoSpaceDE w:val="0"/>
        <w:autoSpaceDN w:val="0"/>
        <w:adjustRightInd w:val="0"/>
        <w:snapToGrid w:val="0"/>
        <w:rPr>
          <w:rFonts w:ascii="微软雅黑" w:hAnsi="微软雅黑" w:eastAsia="微软雅黑" w:cs="微软雅黑"/>
          <w:b/>
          <w:color w:val="000000"/>
          <w:sz w:val="24"/>
        </w:rPr>
      </w:pPr>
      <w:r>
        <w:rPr>
          <w:rFonts w:ascii="微软雅黑" w:hAnsi="微软雅黑" w:eastAsia="微软雅黑"/>
          <w:szCs w:val="22"/>
        </w:rPr>
        <mc:AlternateContent>
          <mc:Choice Requires="wps">
            <w:drawing>
              <wp:anchor distT="0" distB="0" distL="114300" distR="114300" simplePos="0" relativeHeight="251660288" behindDoc="0" locked="0" layoutInCell="1" allowOverlap="1">
                <wp:simplePos x="0" y="0"/>
                <wp:positionH relativeFrom="rightMargin">
                  <wp:posOffset>-175895</wp:posOffset>
                </wp:positionH>
                <wp:positionV relativeFrom="paragraph">
                  <wp:posOffset>-390525</wp:posOffset>
                </wp:positionV>
                <wp:extent cx="419100" cy="2073275"/>
                <wp:effectExtent l="0" t="0" r="0" b="0"/>
                <wp:wrapNone/>
                <wp:docPr id="1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noFill/>
                        <a:ln>
                          <a:noFill/>
                        </a:ln>
                      </wps:spPr>
                      <wps:txbx>
                        <w:txbxContent>
                          <w:p w14:paraId="204ADA4E">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28.15pt;margin-top:41.25pt;height:163.25pt;width:33pt;mso-position-horizontal-relative:page;mso-position-vertical-relative:page;z-index:251660288;v-text-anchor:middle;mso-width-relative:page;mso-height-relative:page;" filled="f" stroked="f" coordsize="21600,21600" o:gfxdata="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KfqC1gAAAAoBAAAP&#10;AAAAAAAAAAEAIAAAACIAAABkcnMvZG93bnJldi54bWxQSwECFAAUAAAACACHTuJAw0fdnBoCAAAc&#10;BAAADgAAAAAAAAABACAAAAAlAQAAZHJzL2Uyb0RvYy54bWxQSwUGAAAAAAYABgBZAQAAsQUAAAAA&#10;">
                <v:fill on="f" focussize="0,0"/>
                <v:stroke on="f"/>
                <v:imagedata o:title=""/>
                <o:lock v:ext="edit" aspectratio="f"/>
                <v:textbox style="layout-flow:vertical;mso-layout-flow-alt:bottom-to-top;">
                  <w:txbxContent>
                    <w:p w14:paraId="204ADA4E">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v:textbox>
              </v:shape>
            </w:pict>
          </mc:Fallback>
        </mc:AlternateContent>
      </w: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-7  </w:t>
      </w:r>
      <w:r>
        <w:rPr>
          <w:rFonts w:hint="eastAsia" w:ascii="微软雅黑" w:hAnsi="微软雅黑" w:eastAsia="微软雅黑" w:cs="微软雅黑"/>
          <w:b/>
          <w:bCs/>
          <w:color w:val="000000"/>
          <w:sz w:val="24"/>
        </w:rPr>
        <w:t>特装展位施工申请表</w:t>
      </w:r>
    </w:p>
    <w:p w14:paraId="18418677">
      <w:pPr>
        <w:rPr>
          <w:rFonts w:ascii="黑体" w:hAnsi="黑体" w:eastAsia="黑体" w:cs="黑体"/>
          <w:b/>
          <w:szCs w:val="21"/>
        </w:rPr>
      </w:pPr>
      <w:r>
        <w:rPr>
          <w:rFonts w:hint="eastAsia" w:ascii="微软雅黑" w:hAnsi="微软雅黑" w:eastAsia="微软雅黑" w:cs="Arial"/>
          <w:b/>
          <w:color w:val="000000" w:themeColor="text1"/>
          <w:sz w:val="18"/>
          <w:szCs w:val="21"/>
          <w:u w:val="double"/>
          <w14:textFill>
            <w14:solidFill>
              <w14:schemeClr w14:val="tx1"/>
            </w14:solidFill>
          </w14:textFill>
        </w:rPr>
        <w:t>截止日期：</w:t>
      </w:r>
      <w:r>
        <w:rPr>
          <w:rFonts w:ascii="微软雅黑" w:hAnsi="微软雅黑" w:eastAsia="微软雅黑" w:cs="Arial"/>
          <w:b/>
          <w:color w:val="000000" w:themeColor="text1"/>
          <w:sz w:val="18"/>
          <w:szCs w:val="21"/>
          <w:u w:val="double"/>
          <w14:textFill>
            <w14:solidFill>
              <w14:schemeClr w14:val="tx1"/>
            </w14:solidFill>
          </w14:textFill>
        </w:rPr>
        <w:t xml:space="preserve"> </w:t>
      </w:r>
      <w:r>
        <w:rPr>
          <w:rFonts w:hint="eastAsia" w:ascii="微软雅黑" w:hAnsi="微软雅黑" w:eastAsia="微软雅黑" w:cs="Arial"/>
          <w:b/>
          <w:color w:val="000000" w:themeColor="text1"/>
          <w:sz w:val="18"/>
          <w:szCs w:val="21"/>
          <w:u w:val="double"/>
          <w14:textFill>
            <w14:solidFill>
              <w14:schemeClr w14:val="tx1"/>
            </w14:solidFill>
          </w14:textFill>
        </w:rPr>
        <w:t>202</w:t>
      </w:r>
      <w:r>
        <w:rPr>
          <w:rFonts w:hint="eastAsia" w:ascii="微软雅黑" w:hAnsi="微软雅黑" w:eastAsia="微软雅黑" w:cs="Arial"/>
          <w:b/>
          <w:color w:val="000000" w:themeColor="text1"/>
          <w:sz w:val="18"/>
          <w:szCs w:val="21"/>
          <w:u w:val="double"/>
          <w:lang w:val="en-US" w:eastAsia="zh-CN"/>
          <w14:textFill>
            <w14:solidFill>
              <w14:schemeClr w14:val="tx1"/>
            </w14:solidFill>
          </w14:textFill>
        </w:rPr>
        <w:t>5</w:t>
      </w:r>
      <w:r>
        <w:rPr>
          <w:rFonts w:hint="eastAsia" w:ascii="微软雅黑" w:hAnsi="微软雅黑" w:eastAsia="微软雅黑" w:cs="Arial"/>
          <w:b/>
          <w:color w:val="000000" w:themeColor="text1"/>
          <w:sz w:val="18"/>
          <w:szCs w:val="21"/>
          <w:u w:val="double"/>
          <w14:textFill>
            <w14:solidFill>
              <w14:schemeClr w14:val="tx1"/>
            </w14:solidFill>
          </w14:textFill>
        </w:rPr>
        <w:t>年3月</w:t>
      </w:r>
      <w:r>
        <w:rPr>
          <w:rFonts w:hint="eastAsia" w:ascii="微软雅黑" w:hAnsi="微软雅黑" w:eastAsia="微软雅黑" w:cs="Arial"/>
          <w:b/>
          <w:color w:val="000000" w:themeColor="text1"/>
          <w:sz w:val="18"/>
          <w:szCs w:val="21"/>
          <w:u w:val="double"/>
          <w:lang w:val="en-US" w:eastAsia="zh-CN"/>
          <w14:textFill>
            <w14:solidFill>
              <w14:schemeClr w14:val="tx1"/>
            </w14:solidFill>
          </w14:textFill>
        </w:rPr>
        <w:t>5</w:t>
      </w:r>
      <w:r>
        <w:rPr>
          <w:rFonts w:hint="eastAsia" w:ascii="微软雅黑" w:hAnsi="微软雅黑" w:eastAsia="微软雅黑" w:cs="Arial"/>
          <w:b/>
          <w:color w:val="000000" w:themeColor="text1"/>
          <w:sz w:val="18"/>
          <w:szCs w:val="21"/>
          <w:u w:val="double"/>
          <w14:textFill>
            <w14:solidFill>
              <w14:schemeClr w14:val="tx1"/>
            </w14:solidFill>
          </w14:textFill>
        </w:rPr>
        <w:t>日</w:t>
      </w:r>
      <w:r>
        <w:rPr>
          <w:rFonts w:ascii="微软雅黑" w:hAnsi="微软雅黑" w:eastAsia="微软雅黑" w:cs="Arial"/>
          <w:b/>
          <w:szCs w:val="21"/>
          <w:u w:val="double"/>
        </w:rPr>
        <w:t xml:space="preserve">   </w:t>
      </w:r>
      <w:r>
        <w:rPr>
          <w:rFonts w:ascii="微软雅黑" w:hAnsi="微软雅黑" w:eastAsia="微软雅黑" w:cs="Arial"/>
          <w:b/>
          <w:szCs w:val="22"/>
          <w:u w:val="double"/>
        </w:rPr>
        <w:t xml:space="preserve">                                                                   </w:t>
      </w:r>
    </w:p>
    <w:bookmarkEnd w:id="6"/>
    <w:bookmarkEnd w:id="7"/>
    <w:tbl>
      <w:tblPr>
        <w:tblStyle w:val="10"/>
        <w:tblW w:w="970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4"/>
        <w:gridCol w:w="1166"/>
        <w:gridCol w:w="1385"/>
        <w:gridCol w:w="667"/>
        <w:gridCol w:w="718"/>
        <w:gridCol w:w="1385"/>
        <w:gridCol w:w="1385"/>
        <w:gridCol w:w="1390"/>
      </w:tblGrid>
      <w:tr w14:paraId="76DE1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604" w:type="dxa"/>
            <w:tcBorders>
              <w:top w:val="single" w:color="auto" w:sz="4" w:space="0"/>
              <w:left w:val="single" w:color="auto" w:sz="4" w:space="0"/>
              <w:bottom w:val="single" w:color="auto" w:sz="4" w:space="0"/>
              <w:right w:val="single" w:color="auto" w:sz="4" w:space="0"/>
            </w:tcBorders>
            <w:vAlign w:val="center"/>
          </w:tcPr>
          <w:p w14:paraId="56A83A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sz w:val="21"/>
                <w:szCs w:val="21"/>
              </w:rPr>
              <w:t>展会名称：</w:t>
            </w:r>
          </w:p>
        </w:tc>
        <w:tc>
          <w:tcPr>
            <w:tcW w:w="8096" w:type="dxa"/>
            <w:gridSpan w:val="7"/>
            <w:tcBorders>
              <w:top w:val="single" w:color="auto" w:sz="4" w:space="0"/>
              <w:left w:val="single" w:color="auto" w:sz="4" w:space="0"/>
              <w:bottom w:val="single" w:color="auto" w:sz="4" w:space="0"/>
              <w:right w:val="single" w:color="auto" w:sz="4" w:space="0"/>
            </w:tcBorders>
            <w:vAlign w:val="center"/>
          </w:tcPr>
          <w:p w14:paraId="14F6ECB7">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p>
        </w:tc>
      </w:tr>
      <w:tr w14:paraId="5ACCE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604" w:type="dxa"/>
            <w:tcBorders>
              <w:top w:val="single" w:color="auto" w:sz="4" w:space="0"/>
              <w:left w:val="single" w:color="auto" w:sz="4" w:space="0"/>
              <w:bottom w:val="single" w:color="auto" w:sz="4" w:space="0"/>
              <w:right w:val="single" w:color="auto" w:sz="4" w:space="0"/>
            </w:tcBorders>
            <w:vAlign w:val="center"/>
          </w:tcPr>
          <w:p w14:paraId="00AB2A5F">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spacing w:val="-2"/>
                <w:sz w:val="21"/>
                <w:szCs w:val="21"/>
              </w:rPr>
              <w:t>展位号</w:t>
            </w:r>
            <w:r>
              <w:rPr>
                <w:rFonts w:hint="eastAsia" w:ascii="微软雅黑" w:hAnsi="微软雅黑" w:eastAsia="微软雅黑" w:cs="微软雅黑"/>
                <w:b/>
                <w:bCs/>
                <w:spacing w:val="-2"/>
                <w:sz w:val="21"/>
                <w:szCs w:val="21"/>
                <w:lang w:eastAsia="zh-CN"/>
              </w:rPr>
              <w:t>：</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02E9A0BB">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4BE3423">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spacing w:val="-2"/>
                <w:sz w:val="21"/>
                <w:szCs w:val="21"/>
                <w:lang w:val="en-US" w:eastAsia="zh-CN"/>
              </w:rPr>
              <w:t>总面积：</w:t>
            </w:r>
          </w:p>
        </w:tc>
        <w:tc>
          <w:tcPr>
            <w:tcW w:w="1385" w:type="dxa"/>
            <w:tcBorders>
              <w:top w:val="single" w:color="auto" w:sz="4" w:space="0"/>
              <w:left w:val="single" w:color="auto" w:sz="4" w:space="0"/>
              <w:bottom w:val="single" w:color="auto" w:sz="4" w:space="0"/>
              <w:right w:val="single" w:color="auto" w:sz="4" w:space="0"/>
            </w:tcBorders>
            <w:vAlign w:val="center"/>
          </w:tcPr>
          <w:p w14:paraId="41543079">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p>
        </w:tc>
        <w:tc>
          <w:tcPr>
            <w:tcW w:w="1385" w:type="dxa"/>
            <w:tcBorders>
              <w:top w:val="single" w:color="auto" w:sz="4" w:space="0"/>
              <w:left w:val="single" w:color="auto" w:sz="4" w:space="0"/>
              <w:bottom w:val="single" w:color="auto" w:sz="4" w:space="0"/>
              <w:right w:val="single" w:color="auto" w:sz="4" w:space="0"/>
            </w:tcBorders>
            <w:vAlign w:val="center"/>
          </w:tcPr>
          <w:p w14:paraId="40852EFD">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spacing w:val="-2"/>
                <w:sz w:val="21"/>
                <w:szCs w:val="21"/>
                <w:lang w:val="en-US" w:eastAsia="zh-CN"/>
              </w:rPr>
              <w:t>长*</w:t>
            </w:r>
            <w:r>
              <w:rPr>
                <w:rFonts w:hint="eastAsia" w:ascii="微软雅黑" w:hAnsi="微软雅黑" w:eastAsia="微软雅黑" w:cs="微软雅黑"/>
                <w:b/>
                <w:bCs/>
                <w:spacing w:val="-2"/>
                <w:sz w:val="21"/>
                <w:szCs w:val="21"/>
              </w:rPr>
              <w:t>宽</w:t>
            </w:r>
            <w:r>
              <w:rPr>
                <w:rFonts w:hint="eastAsia" w:ascii="微软雅黑" w:hAnsi="微软雅黑" w:eastAsia="微软雅黑" w:cs="微软雅黑"/>
                <w:b/>
                <w:bCs/>
                <w:spacing w:val="-2"/>
                <w:sz w:val="21"/>
                <w:szCs w:val="21"/>
                <w:lang w:eastAsia="zh-CN"/>
              </w:rPr>
              <w:t>：</w:t>
            </w:r>
          </w:p>
        </w:tc>
        <w:tc>
          <w:tcPr>
            <w:tcW w:w="1390" w:type="dxa"/>
            <w:tcBorders>
              <w:top w:val="single" w:color="auto" w:sz="4" w:space="0"/>
              <w:left w:val="single" w:color="auto" w:sz="4" w:space="0"/>
              <w:bottom w:val="single" w:color="auto" w:sz="4" w:space="0"/>
              <w:right w:val="single" w:color="auto" w:sz="4" w:space="0"/>
            </w:tcBorders>
            <w:vAlign w:val="center"/>
          </w:tcPr>
          <w:p w14:paraId="229EABED">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p>
        </w:tc>
      </w:tr>
      <w:tr w14:paraId="320558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604" w:type="dxa"/>
            <w:tcBorders>
              <w:top w:val="single" w:color="auto" w:sz="4" w:space="0"/>
              <w:left w:val="single" w:color="auto" w:sz="4" w:space="0"/>
              <w:bottom w:val="single" w:color="auto" w:sz="4" w:space="0"/>
              <w:right w:val="single" w:color="auto" w:sz="4" w:space="0"/>
            </w:tcBorders>
            <w:vAlign w:val="center"/>
          </w:tcPr>
          <w:p w14:paraId="20A737AE">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spacing w:val="-2"/>
                <w:sz w:val="21"/>
                <w:szCs w:val="21"/>
              </w:rPr>
              <w:t>参展商名称</w:t>
            </w:r>
            <w:r>
              <w:rPr>
                <w:rFonts w:hint="eastAsia" w:ascii="微软雅黑" w:hAnsi="微软雅黑" w:eastAsia="微软雅黑" w:cs="微软雅黑"/>
                <w:b/>
                <w:bCs/>
                <w:spacing w:val="-2"/>
                <w:sz w:val="21"/>
                <w:szCs w:val="21"/>
                <w:lang w:eastAsia="zh-CN"/>
              </w:rPr>
              <w:t>：</w:t>
            </w:r>
          </w:p>
        </w:tc>
        <w:tc>
          <w:tcPr>
            <w:tcW w:w="8096" w:type="dxa"/>
            <w:gridSpan w:val="7"/>
            <w:tcBorders>
              <w:top w:val="single" w:color="auto" w:sz="4" w:space="0"/>
              <w:left w:val="single" w:color="auto" w:sz="4" w:space="0"/>
              <w:bottom w:val="single" w:color="auto" w:sz="4" w:space="0"/>
              <w:right w:val="single" w:color="auto" w:sz="4" w:space="0"/>
            </w:tcBorders>
            <w:vAlign w:val="center"/>
          </w:tcPr>
          <w:p w14:paraId="52228566">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p>
        </w:tc>
      </w:tr>
      <w:tr w14:paraId="27CCF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604" w:type="dxa"/>
            <w:tcBorders>
              <w:top w:val="single" w:color="auto" w:sz="4" w:space="0"/>
              <w:left w:val="single" w:color="auto" w:sz="4" w:space="0"/>
              <w:bottom w:val="single" w:color="auto" w:sz="4" w:space="0"/>
              <w:right w:val="single" w:color="auto" w:sz="4" w:space="0"/>
            </w:tcBorders>
            <w:vAlign w:val="center"/>
          </w:tcPr>
          <w:p w14:paraId="41D872C7">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spacing w:val="-2"/>
                <w:sz w:val="21"/>
                <w:szCs w:val="21"/>
                <w:lang w:val="en-US" w:eastAsia="zh-CN"/>
              </w:rPr>
              <w:t>搭建商</w:t>
            </w:r>
            <w:r>
              <w:rPr>
                <w:rFonts w:hint="eastAsia" w:ascii="微软雅黑" w:hAnsi="微软雅黑" w:eastAsia="微软雅黑" w:cs="微软雅黑"/>
                <w:b/>
                <w:bCs/>
                <w:spacing w:val="-2"/>
                <w:sz w:val="21"/>
                <w:szCs w:val="21"/>
              </w:rPr>
              <w:t>名称</w:t>
            </w:r>
            <w:r>
              <w:rPr>
                <w:rFonts w:hint="eastAsia" w:ascii="微软雅黑" w:hAnsi="微软雅黑" w:eastAsia="微软雅黑" w:cs="微软雅黑"/>
                <w:b/>
                <w:bCs/>
                <w:spacing w:val="-2"/>
                <w:sz w:val="21"/>
                <w:szCs w:val="21"/>
                <w:lang w:eastAsia="zh-CN"/>
              </w:rPr>
              <w:t>：</w:t>
            </w:r>
          </w:p>
        </w:tc>
        <w:tc>
          <w:tcPr>
            <w:tcW w:w="8096" w:type="dxa"/>
            <w:gridSpan w:val="7"/>
            <w:tcBorders>
              <w:top w:val="single" w:color="auto" w:sz="4" w:space="0"/>
              <w:left w:val="single" w:color="auto" w:sz="4" w:space="0"/>
              <w:bottom w:val="single" w:color="auto" w:sz="4" w:space="0"/>
              <w:right w:val="single" w:color="auto" w:sz="4" w:space="0"/>
            </w:tcBorders>
            <w:vAlign w:val="center"/>
          </w:tcPr>
          <w:p w14:paraId="48CF7951">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0" w:leftChars="0" w:firstLine="0" w:firstLineChars="0"/>
              <w:jc w:val="center"/>
              <w:textAlignment w:val="auto"/>
              <w:rPr>
                <w:rFonts w:hint="eastAsia" w:ascii="微软雅黑" w:hAnsi="微软雅黑" w:eastAsia="微软雅黑" w:cs="微软雅黑"/>
                <w:b/>
                <w:bCs/>
                <w:color w:val="auto"/>
                <w:kern w:val="2"/>
                <w:sz w:val="21"/>
                <w:szCs w:val="21"/>
                <w:highlight w:val="none"/>
                <w:lang w:val="en-US" w:eastAsia="zh-CN" w:bidi="ar-SA"/>
              </w:rPr>
            </w:pPr>
          </w:p>
        </w:tc>
      </w:tr>
      <w:tr w14:paraId="27C68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604" w:type="dxa"/>
            <w:tcBorders>
              <w:top w:val="single" w:color="auto" w:sz="4" w:space="0"/>
              <w:left w:val="single" w:color="auto" w:sz="4" w:space="0"/>
              <w:bottom w:val="single" w:color="auto" w:sz="4" w:space="0"/>
              <w:right w:val="single" w:color="auto" w:sz="4" w:space="0"/>
            </w:tcBorders>
            <w:vAlign w:val="center"/>
          </w:tcPr>
          <w:p w14:paraId="31BDEC83">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Chars="0"/>
              <w:jc w:val="center"/>
              <w:textAlignment w:val="auto"/>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spacing w:val="-2"/>
                <w:sz w:val="21"/>
                <w:szCs w:val="21"/>
                <w:lang w:val="en-US" w:eastAsia="zh-CN"/>
              </w:rPr>
              <w:t>搭建商</w:t>
            </w:r>
            <w:r>
              <w:rPr>
                <w:rFonts w:hint="eastAsia" w:ascii="微软雅黑" w:hAnsi="微软雅黑" w:eastAsia="微软雅黑" w:cs="微软雅黑"/>
                <w:b/>
                <w:bCs/>
                <w:color w:val="auto"/>
                <w:sz w:val="21"/>
                <w:szCs w:val="21"/>
                <w:highlight w:val="none"/>
                <w:lang w:val="en-US" w:eastAsia="zh-CN"/>
              </w:rPr>
              <w:t>负责人：</w:t>
            </w:r>
          </w:p>
        </w:tc>
        <w:tc>
          <w:tcPr>
            <w:tcW w:w="1166" w:type="dxa"/>
            <w:tcBorders>
              <w:top w:val="single" w:color="auto" w:sz="4" w:space="0"/>
              <w:left w:val="single" w:color="auto" w:sz="4" w:space="0"/>
              <w:bottom w:val="single" w:color="auto" w:sz="4" w:space="0"/>
              <w:right w:val="single" w:color="auto" w:sz="4" w:space="0"/>
            </w:tcBorders>
            <w:vAlign w:val="center"/>
          </w:tcPr>
          <w:p w14:paraId="6D60CAC3">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Chars="0"/>
              <w:jc w:val="center"/>
              <w:textAlignment w:val="auto"/>
              <w:rPr>
                <w:rFonts w:hint="eastAsia" w:ascii="微软雅黑" w:hAnsi="微软雅黑" w:eastAsia="微软雅黑" w:cs="微软雅黑"/>
                <w:b/>
                <w:bCs/>
                <w:color w:val="auto"/>
                <w:sz w:val="21"/>
                <w:szCs w:val="21"/>
                <w:highlight w:val="none"/>
                <w:lang w:val="en-US" w:eastAsia="zh-CN"/>
              </w:rPr>
            </w:pPr>
          </w:p>
        </w:tc>
        <w:tc>
          <w:tcPr>
            <w:tcW w:w="1385" w:type="dxa"/>
            <w:tcBorders>
              <w:top w:val="single" w:color="auto" w:sz="4" w:space="0"/>
              <w:left w:val="single" w:color="auto" w:sz="4" w:space="0"/>
              <w:bottom w:val="single" w:color="auto" w:sz="4" w:space="0"/>
              <w:right w:val="single" w:color="auto" w:sz="4" w:space="0"/>
            </w:tcBorders>
            <w:vAlign w:val="center"/>
          </w:tcPr>
          <w:p w14:paraId="3E015AE4">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Chars="0"/>
              <w:jc w:val="center"/>
              <w:textAlignment w:val="auto"/>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spacing w:val="-2"/>
                <w:sz w:val="21"/>
                <w:szCs w:val="21"/>
                <w:lang w:val="en-US" w:eastAsia="zh-CN"/>
              </w:rPr>
              <w:t>联系方式：</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50013C1">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Chars="0"/>
              <w:jc w:val="center"/>
              <w:textAlignment w:val="auto"/>
              <w:rPr>
                <w:rFonts w:hint="eastAsia" w:ascii="微软雅黑" w:hAnsi="微软雅黑" w:eastAsia="微软雅黑" w:cs="微软雅黑"/>
                <w:b/>
                <w:bCs/>
                <w:color w:val="auto"/>
                <w:sz w:val="21"/>
                <w:szCs w:val="21"/>
                <w:highlight w:val="none"/>
                <w:lang w:eastAsia="zh-CN"/>
              </w:rPr>
            </w:pPr>
          </w:p>
        </w:tc>
        <w:tc>
          <w:tcPr>
            <w:tcW w:w="1385" w:type="dxa"/>
            <w:tcBorders>
              <w:top w:val="single" w:color="auto" w:sz="4" w:space="0"/>
              <w:left w:val="single" w:color="auto" w:sz="4" w:space="0"/>
              <w:bottom w:val="single" w:color="auto" w:sz="4" w:space="0"/>
              <w:right w:val="single" w:color="auto" w:sz="4" w:space="0"/>
            </w:tcBorders>
            <w:vAlign w:val="center"/>
          </w:tcPr>
          <w:p w14:paraId="582F0D18">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Chars="0"/>
              <w:jc w:val="center"/>
              <w:textAlignment w:val="auto"/>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spacing w:val="-2"/>
                <w:sz w:val="21"/>
                <w:szCs w:val="21"/>
              </w:rPr>
              <w:t>邮</w:t>
            </w:r>
            <w:r>
              <w:rPr>
                <w:rFonts w:hint="eastAsia" w:ascii="微软雅黑" w:hAnsi="微软雅黑" w:eastAsia="微软雅黑" w:cs="微软雅黑"/>
                <w:b/>
                <w:bCs/>
                <w:spacing w:val="-2"/>
                <w:sz w:val="21"/>
                <w:szCs w:val="21"/>
                <w:lang w:eastAsia="zh-CN"/>
              </w:rPr>
              <w:t>箱</w:t>
            </w:r>
            <w:r>
              <w:rPr>
                <w:rFonts w:hint="eastAsia" w:ascii="微软雅黑" w:hAnsi="微软雅黑" w:eastAsia="微软雅黑" w:cs="微软雅黑"/>
                <w:b/>
                <w:bCs/>
                <w:spacing w:val="-2"/>
                <w:sz w:val="21"/>
                <w:szCs w:val="21"/>
                <w:lang w:val="en-US" w:eastAsia="zh-CN"/>
              </w:rPr>
              <w:t>号码：</w:t>
            </w:r>
          </w:p>
        </w:tc>
        <w:tc>
          <w:tcPr>
            <w:tcW w:w="2775" w:type="dxa"/>
            <w:gridSpan w:val="2"/>
            <w:tcBorders>
              <w:top w:val="single" w:color="auto" w:sz="4" w:space="0"/>
              <w:left w:val="single" w:color="auto" w:sz="4" w:space="0"/>
              <w:bottom w:val="single" w:color="auto" w:sz="4" w:space="0"/>
              <w:right w:val="single" w:color="auto" w:sz="4" w:space="0"/>
            </w:tcBorders>
            <w:vAlign w:val="center"/>
          </w:tcPr>
          <w:p w14:paraId="6EDB3D63">
            <w:pPr>
              <w:keepNext w:val="0"/>
              <w:keepLines w:val="0"/>
              <w:pageBreakBefore w:val="0"/>
              <w:widowControl/>
              <w:numPr>
                <w:ilvl w:val="0"/>
                <w:numId w:val="0"/>
              </w:numPr>
              <w:suppressLineNumbers w:val="0"/>
              <w:kinsoku/>
              <w:wordWrap/>
              <w:overflowPunct/>
              <w:topLinePunct w:val="0"/>
              <w:autoSpaceDE/>
              <w:autoSpaceDN/>
              <w:bidi w:val="0"/>
              <w:adjustRightInd/>
              <w:snapToGrid/>
              <w:spacing w:line="346" w:lineRule="exact"/>
              <w:ind w:leftChars="0"/>
              <w:jc w:val="center"/>
              <w:textAlignment w:val="auto"/>
              <w:rPr>
                <w:rFonts w:hint="eastAsia" w:ascii="微软雅黑" w:hAnsi="微软雅黑" w:eastAsia="微软雅黑" w:cs="微软雅黑"/>
                <w:b/>
                <w:bCs/>
                <w:color w:val="auto"/>
                <w:sz w:val="21"/>
                <w:szCs w:val="21"/>
                <w:highlight w:val="none"/>
                <w:lang w:eastAsia="zh-CN"/>
              </w:rPr>
            </w:pPr>
          </w:p>
        </w:tc>
      </w:tr>
      <w:tr w14:paraId="679E6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00" w:type="dxa"/>
            <w:gridSpan w:val="8"/>
            <w:tcBorders>
              <w:top w:val="single" w:color="auto" w:sz="4" w:space="0"/>
              <w:left w:val="single" w:color="auto" w:sz="4" w:space="0"/>
              <w:bottom w:val="single" w:color="auto" w:sz="4" w:space="0"/>
              <w:right w:val="single" w:color="auto" w:sz="4" w:space="0"/>
            </w:tcBorders>
            <w:vAlign w:val="center"/>
          </w:tcPr>
          <w:p w14:paraId="07C351E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微软雅黑" w:hAnsi="微软雅黑" w:eastAsia="微软雅黑" w:cs="微软雅黑"/>
                <w:sz w:val="20"/>
                <w:szCs w:val="22"/>
                <w:lang w:val="en-US" w:eastAsia="zh-CN"/>
              </w:rPr>
            </w:pPr>
            <w:r>
              <w:rPr>
                <w:rFonts w:hint="eastAsia" w:ascii="微软雅黑" w:hAnsi="微软雅黑" w:eastAsia="微软雅黑" w:cs="微软雅黑"/>
                <w:b/>
                <w:bCs/>
                <w:spacing w:val="-2"/>
                <w:sz w:val="18"/>
                <w:szCs w:val="18"/>
              </w:rPr>
              <w:t>我单位</w:t>
            </w:r>
            <w:r>
              <w:rPr>
                <w:rFonts w:hint="eastAsia" w:ascii="微软雅黑" w:hAnsi="微软雅黑" w:eastAsia="微软雅黑" w:cs="微软雅黑"/>
                <w:b/>
                <w:bCs/>
                <w:spacing w:val="-2"/>
                <w:sz w:val="18"/>
                <w:szCs w:val="18"/>
                <w:lang w:val="en-US" w:eastAsia="zh-CN"/>
              </w:rPr>
              <w:t>为</w:t>
            </w:r>
            <w:r>
              <w:rPr>
                <w:rFonts w:hint="eastAsia" w:ascii="微软雅黑" w:hAnsi="微软雅黑" w:eastAsia="微软雅黑" w:cs="微软雅黑"/>
                <w:b/>
                <w:bCs/>
                <w:spacing w:val="-2"/>
                <w:sz w:val="18"/>
                <w:szCs w:val="18"/>
              </w:rPr>
              <w:t>搭建特</w:t>
            </w:r>
            <w:r>
              <w:rPr>
                <w:rFonts w:hint="eastAsia" w:ascii="微软雅黑" w:hAnsi="微软雅黑" w:eastAsia="微软雅黑" w:cs="微软雅黑"/>
                <w:b/>
                <w:bCs/>
                <w:spacing w:val="-2"/>
                <w:sz w:val="18"/>
                <w:szCs w:val="18"/>
                <w:lang w:eastAsia="zh-CN"/>
              </w:rPr>
              <w:t>装</w:t>
            </w:r>
            <w:r>
              <w:rPr>
                <w:rFonts w:hint="eastAsia" w:ascii="微软雅黑" w:hAnsi="微软雅黑" w:eastAsia="微软雅黑" w:cs="微软雅黑"/>
                <w:b/>
                <w:bCs/>
                <w:spacing w:val="-2"/>
                <w:sz w:val="18"/>
                <w:szCs w:val="18"/>
              </w:rPr>
              <w:t>展台，为确保</w:t>
            </w:r>
            <w:r>
              <w:rPr>
                <w:rFonts w:hint="eastAsia" w:ascii="微软雅黑" w:hAnsi="微软雅黑" w:eastAsia="微软雅黑" w:cs="微软雅黑"/>
                <w:b/>
                <w:bCs/>
                <w:spacing w:val="-2"/>
                <w:sz w:val="18"/>
                <w:szCs w:val="18"/>
                <w:lang w:eastAsia="zh-CN"/>
              </w:rPr>
              <w:t>安全施工及顺利开展</w:t>
            </w:r>
            <w:r>
              <w:rPr>
                <w:rFonts w:hint="eastAsia" w:ascii="微软雅黑" w:hAnsi="微软雅黑" w:eastAsia="微软雅黑" w:cs="微软雅黑"/>
                <w:b/>
                <w:bCs/>
                <w:spacing w:val="-2"/>
                <w:sz w:val="18"/>
                <w:szCs w:val="18"/>
              </w:rPr>
              <w:t>，向主办单位、</w:t>
            </w:r>
            <w:r>
              <w:rPr>
                <w:rFonts w:hint="eastAsia" w:ascii="微软雅黑" w:hAnsi="微软雅黑" w:eastAsia="微软雅黑" w:cs="微软雅黑"/>
                <w:b/>
                <w:bCs/>
                <w:spacing w:val="-2"/>
                <w:sz w:val="18"/>
                <w:szCs w:val="18"/>
                <w:lang w:val="en-US" w:eastAsia="zh-CN"/>
              </w:rPr>
              <w:t>展馆方</w:t>
            </w:r>
            <w:r>
              <w:rPr>
                <w:rFonts w:hint="eastAsia" w:ascii="微软雅黑" w:hAnsi="微软雅黑" w:eastAsia="微软雅黑" w:cs="微软雅黑"/>
                <w:b/>
                <w:bCs/>
                <w:spacing w:val="-2"/>
                <w:sz w:val="18"/>
                <w:szCs w:val="18"/>
              </w:rPr>
              <w:t>及主场服务商承诺</w:t>
            </w:r>
            <w:r>
              <w:rPr>
                <w:rFonts w:hint="eastAsia" w:ascii="微软雅黑" w:hAnsi="微软雅黑" w:eastAsia="微软雅黑" w:cs="微软雅黑"/>
                <w:b/>
                <w:bCs/>
                <w:spacing w:val="-2"/>
                <w:sz w:val="18"/>
                <w:szCs w:val="18"/>
                <w:lang w:val="en-US" w:eastAsia="zh-CN"/>
              </w:rPr>
              <w:t>如下</w:t>
            </w:r>
            <w:r>
              <w:rPr>
                <w:rFonts w:hint="eastAsia" w:ascii="微软雅黑" w:hAnsi="微软雅黑" w:eastAsia="微软雅黑" w:cs="微软雅黑"/>
                <w:b/>
                <w:bCs/>
                <w:spacing w:val="-2"/>
                <w:sz w:val="18"/>
                <w:szCs w:val="18"/>
              </w:rPr>
              <w:t>：</w:t>
            </w:r>
          </w:p>
          <w:p w14:paraId="0320C969">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eastAsia="zh-CN"/>
              </w:rPr>
              <w:t>双方已签订施工合同，施工单位具有合法的施工资质，且为本展位唯一指定搭建商。</w:t>
            </w:r>
          </w:p>
          <w:p w14:paraId="5BA127E3">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val="en-US" w:eastAsia="zh-CN"/>
              </w:rPr>
              <w:t>遵守本次展会的</w:t>
            </w:r>
            <w:r>
              <w:rPr>
                <w:rFonts w:hint="eastAsia" w:ascii="微软雅黑" w:hAnsi="微软雅黑" w:eastAsia="微软雅黑" w:cs="微软雅黑"/>
                <w:color w:val="auto"/>
                <w:sz w:val="18"/>
                <w:szCs w:val="18"/>
                <w:highlight w:val="none"/>
                <w:lang w:eastAsia="zh-CN"/>
              </w:rPr>
              <w:t>施工作业管理规定、消防管理规定、安全管理措施</w:t>
            </w:r>
            <w:r>
              <w:rPr>
                <w:rFonts w:hint="eastAsia" w:ascii="微软雅黑" w:hAnsi="微软雅黑" w:eastAsia="微软雅黑" w:cs="微软雅黑"/>
                <w:color w:val="auto"/>
                <w:sz w:val="18"/>
                <w:szCs w:val="18"/>
                <w:highlight w:val="none"/>
                <w:lang w:val="en-US" w:eastAsia="zh-CN"/>
              </w:rPr>
              <w:t>和其他安全规定。</w:t>
            </w:r>
          </w:p>
          <w:p w14:paraId="5E1DDACF">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default"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eastAsia="zh-CN"/>
              </w:rPr>
              <w:t>展位搭建严格按照主办单位确定的面积施工，即展位搭建垂直投影（包括门头、飘窗、装饰物等）不得超出划线位置，不</w:t>
            </w:r>
            <w:r>
              <w:rPr>
                <w:rFonts w:hint="eastAsia" w:ascii="微软雅黑" w:hAnsi="微软雅黑" w:eastAsia="微软雅黑" w:cs="微软雅黑"/>
                <w:color w:val="auto"/>
                <w:sz w:val="18"/>
                <w:szCs w:val="18"/>
                <w:highlight w:val="none"/>
                <w:lang w:val="en-US" w:eastAsia="zh-CN"/>
              </w:rPr>
              <w:t>能</w:t>
            </w:r>
            <w:r>
              <w:rPr>
                <w:rFonts w:hint="eastAsia" w:ascii="微软雅黑" w:hAnsi="微软雅黑" w:eastAsia="微软雅黑" w:cs="微软雅黑"/>
                <w:color w:val="auto"/>
                <w:sz w:val="18"/>
                <w:szCs w:val="18"/>
                <w:highlight w:val="none"/>
                <w:lang w:eastAsia="zh-CN"/>
              </w:rPr>
              <w:t>以任何形式阻挡展馆消防通道（门），不得压展馆黄线搭建。</w:t>
            </w:r>
          </w:p>
          <w:p w14:paraId="163A4AB5">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default" w:ascii="微软雅黑" w:hAnsi="微软雅黑" w:eastAsia="微软雅黑" w:cs="微软雅黑"/>
                <w:color w:val="FF0000"/>
                <w:sz w:val="18"/>
                <w:szCs w:val="18"/>
                <w:highlight w:val="none"/>
                <w:lang w:val="en-US" w:eastAsia="zh-CN"/>
              </w:rPr>
            </w:pPr>
            <w:r>
              <w:rPr>
                <w:rFonts w:hint="eastAsia" w:ascii="微软雅黑" w:hAnsi="微软雅黑" w:eastAsia="微软雅黑" w:cs="微软雅黑"/>
                <w:color w:val="FF0000"/>
                <w:sz w:val="18"/>
                <w:szCs w:val="18"/>
                <w:highlight w:val="none"/>
                <w:lang w:eastAsia="zh-CN"/>
              </w:rPr>
              <w:t>所有展位封顶设计，封顶部分面积不能超过展位面积的30%。</w:t>
            </w:r>
            <w:r>
              <w:rPr>
                <w:rFonts w:hint="eastAsia" w:ascii="微软雅黑" w:hAnsi="微软雅黑" w:eastAsia="微软雅黑" w:cs="微软雅黑"/>
                <w:color w:val="auto"/>
                <w:sz w:val="18"/>
                <w:szCs w:val="18"/>
                <w:highlight w:val="none"/>
                <w:lang w:eastAsia="zh-CN"/>
              </w:rPr>
              <w:t>其中密闭式封顶，都必须安装无线烟感和喷淋设备。开放式封顶，局部面积较大时需要安装无线烟感</w:t>
            </w:r>
            <w:r>
              <w:rPr>
                <w:rFonts w:hint="eastAsia" w:ascii="微软雅黑" w:hAnsi="微软雅黑" w:eastAsia="微软雅黑" w:cs="微软雅黑"/>
                <w:color w:val="auto"/>
                <w:sz w:val="18"/>
                <w:szCs w:val="18"/>
                <w:highlight w:val="none"/>
                <w:lang w:val="en-US" w:eastAsia="zh-CN"/>
              </w:rPr>
              <w:t>等</w:t>
            </w:r>
            <w:r>
              <w:rPr>
                <w:rFonts w:hint="eastAsia" w:ascii="微软雅黑" w:hAnsi="微软雅黑" w:eastAsia="微软雅黑" w:cs="微软雅黑"/>
                <w:color w:val="auto"/>
                <w:sz w:val="18"/>
                <w:szCs w:val="18"/>
                <w:highlight w:val="none"/>
                <w:lang w:eastAsia="zh-CN"/>
              </w:rPr>
              <w:t>设备。</w:t>
            </w:r>
            <w:r>
              <w:rPr>
                <w:rFonts w:hint="eastAsia" w:ascii="微软雅黑" w:hAnsi="微软雅黑" w:eastAsia="微软雅黑" w:cs="微软雅黑"/>
                <w:color w:val="FF0000"/>
                <w:sz w:val="18"/>
                <w:szCs w:val="18"/>
                <w:highlight w:val="none"/>
                <w:lang w:eastAsia="zh-CN"/>
              </w:rPr>
              <w:t>（</w:t>
            </w:r>
            <w:r>
              <w:rPr>
                <w:rFonts w:hint="eastAsia" w:ascii="微软雅黑" w:hAnsi="微软雅黑" w:eastAsia="微软雅黑" w:cs="微软雅黑"/>
                <w:color w:val="FF0000"/>
                <w:sz w:val="18"/>
                <w:szCs w:val="18"/>
                <w:highlight w:val="none"/>
                <w:lang w:val="en-US" w:eastAsia="zh-CN"/>
              </w:rPr>
              <w:t>展位</w:t>
            </w:r>
            <w:r>
              <w:rPr>
                <w:rFonts w:hint="eastAsia" w:ascii="微软雅黑" w:hAnsi="微软雅黑" w:eastAsia="微软雅黑" w:cs="微软雅黑"/>
                <w:color w:val="FF0000"/>
                <w:sz w:val="18"/>
                <w:szCs w:val="18"/>
                <w:highlight w:val="none"/>
                <w:lang w:eastAsia="zh-CN"/>
              </w:rPr>
              <w:t>封顶面积按照36㎡/套（不足36㎡，按照36㎡计算）的标准配备安装或由会展中心安装。无线烟感和喷淋设备</w:t>
            </w:r>
            <w:r>
              <w:rPr>
                <w:rFonts w:hint="eastAsia" w:ascii="微软雅黑" w:hAnsi="微软雅黑" w:eastAsia="微软雅黑" w:cs="微软雅黑"/>
                <w:color w:val="FF0000"/>
                <w:sz w:val="18"/>
                <w:szCs w:val="18"/>
                <w:highlight w:val="none"/>
                <w:lang w:val="en-US" w:eastAsia="zh-CN"/>
              </w:rPr>
              <w:t>设备安装单位须有相应资质。</w:t>
            </w:r>
            <w:r>
              <w:rPr>
                <w:rFonts w:hint="eastAsia" w:ascii="微软雅黑" w:hAnsi="微软雅黑" w:eastAsia="微软雅黑" w:cs="微软雅黑"/>
                <w:color w:val="FF0000"/>
                <w:sz w:val="18"/>
                <w:szCs w:val="18"/>
                <w:highlight w:val="none"/>
                <w:lang w:eastAsia="zh-CN"/>
              </w:rPr>
              <w:t>）</w:t>
            </w:r>
          </w:p>
          <w:p w14:paraId="6C9D8221">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eastAsia="zh-CN"/>
              </w:rPr>
              <w:t>严格按照消防要求，禁止使用泡沫字、KT板等聚氨酯材料，禁止使用弹力布、绒布、纱布等装饰材料，</w:t>
            </w:r>
            <w:r>
              <w:rPr>
                <w:rFonts w:hint="eastAsia" w:ascii="微软雅黑" w:hAnsi="微软雅黑" w:eastAsia="微软雅黑" w:cs="微软雅黑"/>
                <w:color w:val="FF0000"/>
                <w:sz w:val="18"/>
                <w:szCs w:val="18"/>
                <w:highlight w:val="none"/>
                <w:lang w:eastAsia="zh-CN"/>
              </w:rPr>
              <w:t>符合消防B1级难燃材料要求。</w:t>
            </w:r>
            <w:r>
              <w:rPr>
                <w:rFonts w:hint="eastAsia" w:ascii="微软雅黑" w:hAnsi="微软雅黑" w:eastAsia="微软雅黑" w:cs="微软雅黑"/>
                <w:color w:val="auto"/>
                <w:sz w:val="18"/>
                <w:szCs w:val="18"/>
                <w:highlight w:val="none"/>
                <w:lang w:eastAsia="zh-CN"/>
              </w:rPr>
              <w:t>（现场明火检验）</w:t>
            </w:r>
          </w:p>
          <w:p w14:paraId="369B3918">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eastAsia="zh-CN"/>
              </w:rPr>
              <w:t>所有施工人员必须正确佩戴安全帽，登高作业必须配备专业的工具，脚手架必须配备护栏并有人在下面防护。</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color w:val="auto"/>
                <w:sz w:val="18"/>
                <w:szCs w:val="18"/>
                <w:highlight w:val="none"/>
                <w:lang w:eastAsia="zh-CN"/>
              </w:rPr>
              <w:t>禁止使用木梯</w:t>
            </w:r>
            <w:r>
              <w:rPr>
                <w:rFonts w:hint="eastAsia" w:ascii="微软雅黑" w:hAnsi="微软雅黑" w:eastAsia="微软雅黑" w:cs="微软雅黑"/>
                <w:color w:val="auto"/>
                <w:sz w:val="18"/>
                <w:szCs w:val="18"/>
                <w:highlight w:val="none"/>
                <w:lang w:val="en-US" w:eastAsia="zh-CN"/>
              </w:rPr>
              <w:t>)</w:t>
            </w:r>
          </w:p>
          <w:p w14:paraId="70BCBC86">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eastAsia="zh-CN"/>
              </w:rPr>
              <w:t>展厅内四面合围度大于75%的展位或展示区的疏散出口不应少于2个，且相邻两个疏散出口最近边缘之间水平距离不应小于5米。当该展位或展示区面积不大于120平方米，疏散出口采用敞开式，净宽度大于5米，且该区域最远点至疏散口的直线距离不超过15米，可设置1个疏散出口。</w:t>
            </w:r>
          </w:p>
          <w:p w14:paraId="5AAA574E">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展台在每天闭馆后关闭所有用电设备，没有关闭的展台一经查出，展馆将会切断该展台的正常供电。</w:t>
            </w:r>
          </w:p>
          <w:p w14:paraId="1CCCA0C2">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展位的搭建（布置）工作完成后，所剩余的搭建材料和废弃物品必须搬出展馆并妥善处理。（不得堆积在消防疏散通道/安全出口或展位与展馆墙壁之间的通道上）</w:t>
            </w:r>
          </w:p>
          <w:p w14:paraId="59059D49">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FF0000"/>
                <w:sz w:val="18"/>
                <w:szCs w:val="18"/>
                <w:highlight w:val="none"/>
                <w:lang w:val="en-US" w:eastAsia="zh-CN"/>
              </w:rPr>
            </w:pPr>
            <w:r>
              <w:rPr>
                <w:rFonts w:hint="eastAsia" w:ascii="微软雅黑" w:hAnsi="微软雅黑" w:eastAsia="微软雅黑" w:cs="微软雅黑"/>
                <w:color w:val="FF0000"/>
                <w:sz w:val="18"/>
                <w:szCs w:val="18"/>
                <w:highlight w:val="none"/>
                <w:lang w:val="en-US" w:eastAsia="zh-CN"/>
              </w:rPr>
              <w:t>展位外露的地方必须做美化装饰处理，维护展厅整体美观，不得影响其他展位效果。</w:t>
            </w:r>
          </w:p>
          <w:p w14:paraId="7FF1370F">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val="en-US" w:eastAsia="zh-CN"/>
              </w:rPr>
              <w:t>提交的</w:t>
            </w:r>
            <w:r>
              <w:rPr>
                <w:rFonts w:hint="eastAsia" w:ascii="微软雅黑" w:hAnsi="微软雅黑" w:eastAsia="微软雅黑" w:cs="微软雅黑"/>
                <w:color w:val="auto"/>
                <w:sz w:val="18"/>
                <w:szCs w:val="18"/>
                <w:highlight w:val="none"/>
                <w:lang w:eastAsia="zh-CN"/>
              </w:rPr>
              <w:t>所有</w:t>
            </w:r>
            <w:r>
              <w:rPr>
                <w:rFonts w:hint="eastAsia" w:ascii="微软雅黑" w:hAnsi="微软雅黑" w:eastAsia="微软雅黑" w:cs="微软雅黑"/>
                <w:color w:val="auto"/>
                <w:sz w:val="18"/>
                <w:szCs w:val="18"/>
                <w:highlight w:val="none"/>
                <w:lang w:val="en-US" w:eastAsia="zh-CN"/>
              </w:rPr>
              <w:t>设计</w:t>
            </w:r>
            <w:r>
              <w:rPr>
                <w:rFonts w:hint="eastAsia" w:ascii="微软雅黑" w:hAnsi="微软雅黑" w:eastAsia="微软雅黑" w:cs="微软雅黑"/>
                <w:color w:val="auto"/>
                <w:sz w:val="18"/>
                <w:szCs w:val="18"/>
                <w:highlight w:val="none"/>
                <w:lang w:eastAsia="zh-CN"/>
              </w:rPr>
              <w:t>图纸及其他施工申报资料，均属真实，且将与展览期间呈现一致。（</w:t>
            </w:r>
            <w:r>
              <w:rPr>
                <w:rFonts w:hint="eastAsia" w:ascii="微软雅黑" w:hAnsi="微软雅黑" w:eastAsia="微软雅黑" w:cs="微软雅黑"/>
                <w:color w:val="auto"/>
                <w:sz w:val="18"/>
                <w:szCs w:val="18"/>
                <w:highlight w:val="none"/>
                <w:lang w:val="en-US" w:eastAsia="zh-CN"/>
              </w:rPr>
              <w:t>请</w:t>
            </w:r>
            <w:r>
              <w:rPr>
                <w:rFonts w:hint="eastAsia" w:ascii="微软雅黑" w:hAnsi="微软雅黑" w:eastAsia="微软雅黑" w:cs="微软雅黑"/>
                <w:color w:val="auto"/>
                <w:sz w:val="18"/>
                <w:szCs w:val="18"/>
                <w:highlight w:val="none"/>
                <w:lang w:eastAsia="zh-CN"/>
              </w:rPr>
              <w:t>按报审资料项要求提交，如设计图纸与报审资料项要求不符将不给予审核回复，审核结果按单个报审资料项为准，其它报审资料项存在数据内容与报审资料项要求不符的按无效处理。）</w:t>
            </w:r>
          </w:p>
          <w:p w14:paraId="022C19BA">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ind w:left="425" w:leftChars="0" w:hanging="425" w:firstLineChars="0"/>
              <w:jc w:val="both"/>
              <w:textAlignment w:val="auto"/>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val="en-US" w:eastAsia="zh-CN"/>
              </w:rPr>
              <w:t>如在展会搭建、布展、撤展期间，出现任何与图纸不符资料或被投诉，一经核实，我司愿意遵守接受本次展会的规章制度及各项规定的相关处罚，并承担所有因此带来的不利后果。</w:t>
            </w:r>
          </w:p>
          <w:p w14:paraId="462479D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highlight w:val="none"/>
                <w:lang w:eastAsia="zh-CN"/>
              </w:rPr>
              <w:t>以上内容已认真阅读，完全理解并将严格按要求执行。承诺如有违反，自愿接受主办单位、</w:t>
            </w:r>
            <w:r>
              <w:rPr>
                <w:rFonts w:hint="eastAsia" w:ascii="微软雅黑" w:hAnsi="微软雅黑" w:eastAsia="微软雅黑" w:cs="微软雅黑"/>
                <w:color w:val="auto"/>
                <w:sz w:val="18"/>
                <w:szCs w:val="18"/>
                <w:highlight w:val="none"/>
                <w:lang w:val="en-US" w:eastAsia="zh-CN"/>
              </w:rPr>
              <w:t>展馆方</w:t>
            </w:r>
            <w:r>
              <w:rPr>
                <w:rFonts w:hint="eastAsia" w:ascii="微软雅黑" w:hAnsi="微软雅黑" w:eastAsia="微软雅黑" w:cs="微软雅黑"/>
                <w:color w:val="auto"/>
                <w:sz w:val="18"/>
                <w:szCs w:val="18"/>
                <w:highlight w:val="none"/>
                <w:lang w:eastAsia="zh-CN"/>
              </w:rPr>
              <w:t>及主场服务商按照相关管理规定给予的一切</w:t>
            </w:r>
            <w:r>
              <w:rPr>
                <w:rFonts w:hint="eastAsia" w:ascii="微软雅黑" w:hAnsi="微软雅黑" w:eastAsia="微软雅黑" w:cs="微软雅黑"/>
                <w:color w:val="auto"/>
                <w:sz w:val="18"/>
                <w:szCs w:val="18"/>
                <w:highlight w:val="none"/>
                <w:lang w:val="en-US" w:eastAsia="zh-CN"/>
              </w:rPr>
              <w:t>处罚</w:t>
            </w:r>
            <w:r>
              <w:rPr>
                <w:rFonts w:hint="eastAsia" w:ascii="微软雅黑" w:hAnsi="微软雅黑" w:eastAsia="微软雅黑" w:cs="微软雅黑"/>
                <w:color w:val="auto"/>
                <w:sz w:val="18"/>
                <w:szCs w:val="18"/>
                <w:highlight w:val="none"/>
                <w:lang w:eastAsia="zh-CN"/>
              </w:rPr>
              <w:t>。特此承诺！</w:t>
            </w:r>
          </w:p>
        </w:tc>
      </w:tr>
      <w:tr w14:paraId="2AAFC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822" w:type="dxa"/>
            <w:gridSpan w:val="4"/>
            <w:tcBorders>
              <w:top w:val="single" w:color="auto" w:sz="4" w:space="0"/>
              <w:left w:val="single" w:color="auto" w:sz="4" w:space="0"/>
              <w:bottom w:val="single" w:color="auto" w:sz="4" w:space="0"/>
              <w:right w:val="single" w:color="auto" w:sz="4" w:space="0"/>
            </w:tcBorders>
          </w:tcPr>
          <w:p w14:paraId="35410E6E">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b w:val="0"/>
                <w:bCs w:val="0"/>
                <w:color w:val="000000"/>
                <w:spacing w:val="-2"/>
                <w:sz w:val="18"/>
                <w:szCs w:val="18"/>
              </w:rPr>
            </w:pPr>
            <w:r>
              <w:rPr>
                <w:rFonts w:hint="eastAsia" w:ascii="微软雅黑" w:hAnsi="微软雅黑" w:eastAsia="微软雅黑" w:cs="微软雅黑"/>
                <w:b w:val="0"/>
                <w:bCs w:val="0"/>
                <w:color w:val="000000"/>
                <w:spacing w:val="-2"/>
                <w:sz w:val="18"/>
                <w:szCs w:val="18"/>
              </w:rPr>
              <w:t xml:space="preserve">参展商： </w:t>
            </w:r>
          </w:p>
          <w:p w14:paraId="1E2B57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spacing w:val="-2"/>
                <w:sz w:val="18"/>
                <w:szCs w:val="18"/>
              </w:rPr>
            </w:pPr>
            <w:r>
              <w:rPr>
                <w:rFonts w:hint="eastAsia" w:ascii="微软雅黑" w:hAnsi="微软雅黑" w:eastAsia="微软雅黑" w:cs="微软雅黑"/>
                <w:b w:val="0"/>
                <w:bCs w:val="0"/>
                <w:color w:val="000000"/>
                <w:spacing w:val="-2"/>
                <w:sz w:val="18"/>
                <w:szCs w:val="18"/>
                <w:highlight w:val="none"/>
              </w:rPr>
              <w:t>（公章）</w:t>
            </w:r>
            <w:r>
              <w:rPr>
                <w:rFonts w:hint="eastAsia" w:ascii="微软雅黑" w:hAnsi="微软雅黑" w:eastAsia="微软雅黑" w:cs="微软雅黑"/>
                <w:b w:val="0"/>
                <w:bCs w:val="0"/>
                <w:color w:val="000000"/>
                <w:spacing w:val="-2"/>
                <w:sz w:val="18"/>
                <w:szCs w:val="18"/>
              </w:rPr>
              <w:t xml:space="preserve"> </w:t>
            </w:r>
          </w:p>
          <w:p w14:paraId="7EB4DE59">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b w:val="0"/>
                <w:bCs w:val="0"/>
                <w:color w:val="000000"/>
                <w:spacing w:val="-2"/>
                <w:sz w:val="18"/>
                <w:szCs w:val="18"/>
              </w:rPr>
            </w:pPr>
            <w:r>
              <w:rPr>
                <w:rFonts w:hint="eastAsia" w:ascii="微软雅黑" w:hAnsi="微软雅黑" w:eastAsia="微软雅黑" w:cs="微软雅黑"/>
                <w:b w:val="0"/>
                <w:bCs w:val="0"/>
                <w:color w:val="000000"/>
                <w:spacing w:val="-2"/>
                <w:sz w:val="18"/>
                <w:szCs w:val="18"/>
              </w:rPr>
              <w:t>法定代表人或安全责任人（签名）</w:t>
            </w:r>
          </w:p>
          <w:p w14:paraId="6915080B">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b w:val="0"/>
                <w:bCs w:val="0"/>
                <w:color w:val="000000"/>
                <w:spacing w:val="-2"/>
                <w:sz w:val="18"/>
                <w:szCs w:val="18"/>
              </w:rPr>
            </w:pPr>
            <w:r>
              <w:rPr>
                <w:rFonts w:hint="eastAsia" w:ascii="微软雅黑" w:hAnsi="微软雅黑" w:eastAsia="微软雅黑" w:cs="微软雅黑"/>
                <w:b w:val="0"/>
                <w:bCs w:val="0"/>
                <w:color w:val="000000"/>
                <w:spacing w:val="-2"/>
                <w:sz w:val="18"/>
                <w:szCs w:val="18"/>
              </w:rPr>
              <w:t>现场安全责任人：</w:t>
            </w:r>
          </w:p>
          <w:p w14:paraId="242816AD">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b w:val="0"/>
                <w:bCs w:val="0"/>
                <w:color w:val="000000"/>
                <w:spacing w:val="-2"/>
                <w:sz w:val="18"/>
                <w:szCs w:val="18"/>
              </w:rPr>
            </w:pPr>
            <w:r>
              <w:rPr>
                <w:rFonts w:hint="eastAsia" w:ascii="微软雅黑" w:hAnsi="微软雅黑" w:eastAsia="微软雅黑" w:cs="微软雅黑"/>
                <w:b w:val="0"/>
                <w:bCs w:val="0"/>
                <w:color w:val="000000"/>
                <w:spacing w:val="-2"/>
                <w:sz w:val="18"/>
                <w:szCs w:val="18"/>
              </w:rPr>
              <w:t>联系电话:</w:t>
            </w:r>
          </w:p>
          <w:p w14:paraId="65812206">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spacing w:val="-2"/>
                <w:sz w:val="18"/>
                <w:szCs w:val="18"/>
              </w:rPr>
            </w:pPr>
            <w:r>
              <w:rPr>
                <w:rFonts w:hint="eastAsia" w:ascii="微软雅黑" w:hAnsi="微软雅黑" w:eastAsia="微软雅黑" w:cs="微软雅黑"/>
                <w:b w:val="0"/>
                <w:bCs w:val="0"/>
                <w:color w:val="000000"/>
                <w:spacing w:val="-2"/>
                <w:sz w:val="18"/>
                <w:szCs w:val="18"/>
              </w:rPr>
              <w:t>日期：</w:t>
            </w:r>
          </w:p>
        </w:tc>
        <w:tc>
          <w:tcPr>
            <w:tcW w:w="4878" w:type="dxa"/>
            <w:gridSpan w:val="4"/>
            <w:tcBorders>
              <w:top w:val="single" w:color="auto" w:sz="4" w:space="0"/>
              <w:left w:val="single" w:color="auto" w:sz="4" w:space="0"/>
              <w:bottom w:val="single" w:color="auto" w:sz="4" w:space="0"/>
              <w:right w:val="single" w:color="auto" w:sz="4" w:space="0"/>
            </w:tcBorders>
          </w:tcPr>
          <w:p w14:paraId="7279436B">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color w:val="000000"/>
                <w:spacing w:val="-2"/>
                <w:sz w:val="18"/>
                <w:szCs w:val="18"/>
              </w:rPr>
            </w:pPr>
            <w:r>
              <w:rPr>
                <w:rFonts w:hint="eastAsia" w:ascii="微软雅黑" w:hAnsi="微软雅黑" w:eastAsia="微软雅黑" w:cs="微软雅黑"/>
                <w:color w:val="000000"/>
                <w:spacing w:val="-2"/>
                <w:sz w:val="18"/>
                <w:szCs w:val="18"/>
                <w:lang w:val="en-US" w:eastAsia="zh-CN"/>
              </w:rPr>
              <w:t>搭</w:t>
            </w:r>
            <w:r>
              <w:rPr>
                <w:rFonts w:hint="eastAsia" w:ascii="微软雅黑" w:hAnsi="微软雅黑" w:eastAsia="微软雅黑" w:cs="微软雅黑"/>
                <w:color w:val="000000"/>
                <w:spacing w:val="-2"/>
                <w:sz w:val="18"/>
                <w:szCs w:val="18"/>
              </w:rPr>
              <w:t xml:space="preserve">建商： </w:t>
            </w:r>
          </w:p>
          <w:p w14:paraId="0E67745A">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color w:val="000000"/>
                <w:spacing w:val="-2"/>
                <w:sz w:val="18"/>
                <w:szCs w:val="18"/>
              </w:rPr>
            </w:pPr>
            <w:r>
              <w:rPr>
                <w:rFonts w:hint="eastAsia" w:ascii="微软雅黑" w:hAnsi="微软雅黑" w:eastAsia="微软雅黑" w:cs="微软雅黑"/>
                <w:color w:val="000000"/>
                <w:spacing w:val="-2"/>
                <w:sz w:val="18"/>
                <w:szCs w:val="18"/>
              </w:rPr>
              <w:t>（公章）</w:t>
            </w:r>
          </w:p>
          <w:p w14:paraId="6E8E3B3D">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color w:val="000000"/>
                <w:spacing w:val="-2"/>
                <w:sz w:val="18"/>
                <w:szCs w:val="18"/>
              </w:rPr>
            </w:pPr>
            <w:r>
              <w:rPr>
                <w:rFonts w:hint="eastAsia" w:ascii="微软雅黑" w:hAnsi="微软雅黑" w:eastAsia="微软雅黑" w:cs="微软雅黑"/>
                <w:color w:val="000000"/>
                <w:spacing w:val="-2"/>
                <w:sz w:val="18"/>
                <w:szCs w:val="18"/>
              </w:rPr>
              <w:t>法定代表人或安全责任人（签名）</w:t>
            </w:r>
          </w:p>
          <w:p w14:paraId="75F2FFBE">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color w:val="000000"/>
                <w:spacing w:val="-2"/>
                <w:sz w:val="18"/>
                <w:szCs w:val="18"/>
              </w:rPr>
            </w:pPr>
            <w:r>
              <w:rPr>
                <w:rFonts w:hint="eastAsia" w:ascii="微软雅黑" w:hAnsi="微软雅黑" w:eastAsia="微软雅黑" w:cs="微软雅黑"/>
                <w:color w:val="000000"/>
                <w:spacing w:val="-2"/>
                <w:sz w:val="18"/>
                <w:szCs w:val="18"/>
              </w:rPr>
              <w:t>现场安全责任人：</w:t>
            </w:r>
          </w:p>
          <w:p w14:paraId="313FFCE8">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color w:val="000000"/>
                <w:spacing w:val="-2"/>
                <w:sz w:val="18"/>
                <w:szCs w:val="18"/>
              </w:rPr>
            </w:pPr>
            <w:r>
              <w:rPr>
                <w:rFonts w:hint="eastAsia" w:ascii="微软雅黑" w:hAnsi="微软雅黑" w:eastAsia="微软雅黑" w:cs="微软雅黑"/>
                <w:color w:val="000000"/>
                <w:spacing w:val="-2"/>
                <w:sz w:val="18"/>
                <w:szCs w:val="18"/>
              </w:rPr>
              <w:t>联系电话：</w:t>
            </w:r>
          </w:p>
          <w:p w14:paraId="27C82D02">
            <w:pPr>
              <w:keepNext w:val="0"/>
              <w:keepLines w:val="0"/>
              <w:pageBreakBefore w:val="0"/>
              <w:widowControl w:val="0"/>
              <w:kinsoku/>
              <w:wordWrap/>
              <w:overflowPunct/>
              <w:topLinePunct w:val="0"/>
              <w:autoSpaceDE/>
              <w:autoSpaceDN/>
              <w:bidi w:val="0"/>
              <w:adjustRightInd/>
              <w:snapToGrid/>
              <w:spacing w:line="360" w:lineRule="exact"/>
              <w:ind w:left="40" w:leftChars="20"/>
              <w:textAlignment w:val="auto"/>
              <w:rPr>
                <w:rFonts w:hint="eastAsia" w:ascii="微软雅黑" w:hAnsi="微软雅黑" w:eastAsia="微软雅黑" w:cs="微软雅黑"/>
                <w:color w:val="000000"/>
                <w:spacing w:val="-2"/>
                <w:sz w:val="18"/>
                <w:szCs w:val="18"/>
              </w:rPr>
            </w:pPr>
            <w:r>
              <w:rPr>
                <w:rFonts w:hint="eastAsia" w:ascii="微软雅黑" w:hAnsi="微软雅黑" w:eastAsia="微软雅黑" w:cs="微软雅黑"/>
                <w:color w:val="000000"/>
                <w:spacing w:val="-2"/>
                <w:sz w:val="18"/>
                <w:szCs w:val="18"/>
              </w:rPr>
              <w:t>日期 ：</w:t>
            </w:r>
          </w:p>
        </w:tc>
      </w:tr>
    </w:tbl>
    <w:p w14:paraId="640FB1E2">
      <w:pPr>
        <w:pStyle w:val="9"/>
        <w:ind w:left="0" w:leftChars="0" w:firstLine="0"/>
      </w:pPr>
    </w:p>
    <w:p w14:paraId="3D2235AE">
      <w:pPr>
        <w:rPr>
          <w:rFonts w:hint="eastAsia" w:ascii="微软雅黑" w:hAnsi="微软雅黑" w:eastAsia="微软雅黑" w:cs="微软雅黑"/>
          <w:b/>
          <w:bCs/>
          <w:color w:val="000000"/>
          <w:sz w:val="24"/>
        </w:rPr>
      </w:pPr>
    </w:p>
    <w:p w14:paraId="6B591414">
      <w:pPr>
        <w:rPr>
          <w:rFonts w:ascii="微软雅黑" w:hAnsi="微软雅黑" w:eastAsia="微软雅黑" w:cs="微软雅黑"/>
          <w:b/>
          <w:bCs/>
          <w:color w:val="000000"/>
          <w:sz w:val="24"/>
        </w:rPr>
      </w:pPr>
      <w:r>
        <w:rPr>
          <w:rFonts w:ascii="微软雅黑" w:hAnsi="微软雅黑" w:eastAsia="微软雅黑"/>
          <w:szCs w:val="22"/>
        </w:rPr>
        <mc:AlternateContent>
          <mc:Choice Requires="wps">
            <w:drawing>
              <wp:anchor distT="0" distB="0" distL="114300" distR="114300" simplePos="0" relativeHeight="251666432" behindDoc="0" locked="0" layoutInCell="1" allowOverlap="1">
                <wp:simplePos x="0" y="0"/>
                <wp:positionH relativeFrom="rightMargin">
                  <wp:posOffset>-12700</wp:posOffset>
                </wp:positionH>
                <wp:positionV relativeFrom="paragraph">
                  <wp:posOffset>-840740</wp:posOffset>
                </wp:positionV>
                <wp:extent cx="419100" cy="2073275"/>
                <wp:effectExtent l="0" t="0" r="0" b="0"/>
                <wp:wrapNone/>
                <wp:docPr id="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noFill/>
                        <a:ln>
                          <a:noFill/>
                        </a:ln>
                      </wps:spPr>
                      <wps:txbx>
                        <w:txbxContent>
                          <w:p w14:paraId="353060F0">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41pt;margin-top:5.8pt;height:163.25pt;width:33pt;mso-position-horizontal-relative:page;mso-position-vertical-relative:page;z-index:251666432;v-text-anchor:middle;mso-width-relative:page;mso-height-relative:page;" filled="f" stroked="f" coordsize="21600,21600" o:gfxdata="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qv2GbWAAAACgEAAA8A&#10;AAAAAAAAAQAgAAAAIgAAAGRycy9kb3ducmV2LnhtbFBLAQIUABQAAAAIAIdO4kAx+UAEGQIAABsE&#10;AAAOAAAAAAAAAAEAIAAAACUBAABkcnMvZTJvRG9jLnhtbFBLBQYAAAAABgAGAFkBAACwBQAAAAA=&#10;">
                <v:fill on="f" focussize="0,0"/>
                <v:stroke on="f"/>
                <v:imagedata o:title=""/>
                <o:lock v:ext="edit" aspectratio="f"/>
                <v:textbox style="layout-flow:vertical;mso-layout-flow-alt:bottom-to-top;">
                  <w:txbxContent>
                    <w:p w14:paraId="353060F0">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v:textbox>
              </v:shape>
            </w:pict>
          </mc:Fallback>
        </mc:AlternateContent>
      </w: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-8</w:t>
      </w:r>
      <w:r>
        <w:rPr>
          <w:rFonts w:hint="eastAsia" w:ascii="微软雅黑" w:hAnsi="微软雅黑" w:eastAsia="微软雅黑" w:cs="微软雅黑"/>
          <w:b/>
          <w:bCs/>
          <w:color w:val="000000"/>
          <w:sz w:val="24"/>
        </w:rPr>
        <w:t>-1</w:t>
      </w:r>
      <w:r>
        <w:rPr>
          <w:rFonts w:ascii="微软雅黑" w:hAnsi="微软雅黑" w:eastAsia="微软雅黑" w:cs="微软雅黑"/>
          <w:b/>
          <w:bCs/>
          <w:color w:val="000000"/>
          <w:sz w:val="24"/>
        </w:rPr>
        <w:t xml:space="preserve">  </w:t>
      </w:r>
      <w:r>
        <w:rPr>
          <w:rFonts w:hint="eastAsia" w:ascii="微软雅黑" w:hAnsi="微软雅黑" w:eastAsia="微软雅黑" w:cs="微软雅黑"/>
          <w:b/>
          <w:bCs/>
          <w:color w:val="000000"/>
          <w:sz w:val="24"/>
        </w:rPr>
        <w:t>深圳会展中心进馆作业安全承诺书</w:t>
      </w:r>
    </w:p>
    <w:p w14:paraId="4F15D352">
      <w:pPr>
        <w:rPr>
          <w:rFonts w:ascii="黑体" w:hAnsi="黑体" w:eastAsia="黑体" w:cs="黑体"/>
          <w:b/>
          <w:szCs w:val="21"/>
          <w:u w:val="double"/>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szCs w:val="22"/>
          <w:u w:val="double"/>
        </w:rPr>
        <w:t xml:space="preserve"> </w:t>
      </w:r>
      <w:r>
        <w:rPr>
          <w:rFonts w:hint="default" w:ascii="微软雅黑" w:hAnsi="微软雅黑" w:eastAsia="微软雅黑" w:cs="Arial"/>
          <w:b/>
          <w:szCs w:val="22"/>
          <w:u w:val="double"/>
          <w:lang w:eastAsia="zh-CN"/>
        </w:rPr>
        <w:t>2025年3月5日</w:t>
      </w:r>
      <w:r>
        <w:rPr>
          <w:rFonts w:ascii="微软雅黑" w:hAnsi="微软雅黑" w:eastAsia="微软雅黑" w:cs="Arial"/>
          <w:b/>
          <w:szCs w:val="22"/>
          <w:u w:val="double"/>
        </w:rPr>
        <w:t xml:space="preserve">                                                                  </w:t>
      </w:r>
    </w:p>
    <w:p w14:paraId="7E8B0BE9">
      <w:pPr>
        <w:tabs>
          <w:tab w:val="left" w:pos="7317"/>
        </w:tabs>
        <w:adjustRightInd w:val="0"/>
        <w:snapToGrid w:val="0"/>
        <w:spacing w:line="279" w:lineRule="auto"/>
        <w:rPr>
          <w:rFonts w:ascii="黑体" w:hAnsi="黑体" w:eastAsia="黑体" w:cs="黑体"/>
        </w:rPr>
      </w:pPr>
    </w:p>
    <w:p w14:paraId="7F8CCC2D">
      <w:pPr>
        <w:keepNext w:val="0"/>
        <w:keepLines w:val="0"/>
        <w:pageBreakBefore w:val="0"/>
        <w:widowControl/>
        <w:tabs>
          <w:tab w:val="left" w:pos="7317"/>
        </w:tabs>
        <w:kinsoku/>
        <w:wordWrap/>
        <w:overflowPunct/>
        <w:topLinePunct w:val="0"/>
        <w:autoSpaceDE/>
        <w:autoSpaceDN/>
        <w:bidi w:val="0"/>
        <w:adjustRightInd w:val="0"/>
        <w:snapToGrid w:val="0"/>
        <w:spacing w:line="30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为认真贯彻《中华人民共和国安全生产法》、《中华人民共和国消防法》、《大型群众性活动安全管理条例》等法律、法规，进一步落实生产安全责任，加强展馆内现场作业安全管理，提高进馆作业单位自身安全意识和防护责任，维护展馆和社会公共安全，我单位在进入会展中心展馆进行作业时，作为进馆作业区域安全责任单位，愿对我单位进馆作业时因违章所造成的后果承担全部责任，并作出如下郑重承诺：</w:t>
      </w:r>
    </w:p>
    <w:p w14:paraId="56C155D3">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bCs/>
          <w:sz w:val="20"/>
          <w:szCs w:val="20"/>
          <w:lang w:val="en-US" w:eastAsia="zh-CN"/>
        </w:rPr>
        <w:t xml:space="preserve"> 　</w:t>
      </w:r>
      <w:r>
        <w:rPr>
          <w:rFonts w:hint="eastAsia" w:ascii="微软雅黑" w:hAnsi="微软雅黑" w:eastAsia="微软雅黑" w:cs="微软雅黑"/>
          <w:b/>
          <w:bCs/>
          <w:sz w:val="20"/>
          <w:szCs w:val="20"/>
        </w:rPr>
        <w:t>1、</w:t>
      </w:r>
      <w:r>
        <w:rPr>
          <w:rFonts w:hint="eastAsia" w:ascii="微软雅黑" w:hAnsi="微软雅黑" w:eastAsia="微软雅黑" w:cs="微软雅黑"/>
          <w:sz w:val="20"/>
          <w:szCs w:val="20"/>
        </w:rPr>
        <w:t>我单位指定</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同志，工作电话</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手机</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 xml:space="preserve"> ，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为自</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年</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月</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日起至</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年</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月</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日在深圳会展中心</w:t>
      </w:r>
    </w:p>
    <w:p w14:paraId="016C3E47">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　</w:t>
      </w:r>
      <w:r>
        <w:rPr>
          <w:rFonts w:hint="eastAsia" w:ascii="微软雅黑" w:hAnsi="微软雅黑" w:eastAsia="微软雅黑" w:cs="微软雅黑"/>
          <w:sz w:val="20"/>
          <w:szCs w:val="20"/>
        </w:rPr>
        <w:t>展位地点：</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号馆、 展位编号：</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、参展商：</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 xml:space="preserve"> ；</w:t>
      </w:r>
    </w:p>
    <w:p w14:paraId="19A5040F">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　</w:t>
      </w:r>
      <w:r>
        <w:rPr>
          <w:rFonts w:hint="eastAsia" w:ascii="微软雅黑" w:hAnsi="微软雅黑" w:eastAsia="微软雅黑" w:cs="微软雅黑"/>
          <w:sz w:val="20"/>
          <w:szCs w:val="20"/>
        </w:rPr>
        <w:t>展位地点：</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号馆、 展位编号：</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、参展商：</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rPr>
        <w:t xml:space="preserve"> ；</w:t>
      </w:r>
    </w:p>
    <w:p w14:paraId="358E774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p>
    <w:p w14:paraId="5CFE4FC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b w:val="0"/>
          <w:bCs w:val="0"/>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b/>
          <w:bCs/>
          <w:sz w:val="20"/>
          <w:szCs w:val="20"/>
          <w:lang w:val="en-US" w:eastAsia="zh-CN"/>
        </w:rPr>
        <w:t>1</w:t>
      </w:r>
      <w:r>
        <w:rPr>
          <w:rFonts w:hint="eastAsia" w:ascii="微软雅黑" w:hAnsi="微软雅黑" w:eastAsia="微软雅黑" w:cs="微软雅黑"/>
          <w:b/>
          <w:bCs/>
          <w:sz w:val="20"/>
          <w:szCs w:val="20"/>
        </w:rPr>
        <w:t>、</w:t>
      </w:r>
      <w:r>
        <w:rPr>
          <w:rFonts w:hint="eastAsia" w:ascii="微软雅黑" w:hAnsi="微软雅黑" w:eastAsia="微软雅黑" w:cs="微软雅黑"/>
          <w:b w:val="0"/>
          <w:bCs w:val="0"/>
          <w:sz w:val="20"/>
          <w:szCs w:val="20"/>
        </w:rPr>
        <w:t>展位作业现场区域内安全管理责任人，负责我单位在贵展馆作业现场的安全落实及整改工作。</w:t>
      </w:r>
    </w:p>
    <w:p w14:paraId="01CF225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b/>
          <w:bCs/>
          <w:sz w:val="20"/>
          <w:szCs w:val="20"/>
        </w:rPr>
        <w:t>2、</w:t>
      </w:r>
      <w:r>
        <w:rPr>
          <w:rFonts w:hint="eastAsia" w:ascii="微软雅黑" w:hAnsi="微软雅黑" w:eastAsia="微软雅黑" w:cs="微软雅黑"/>
          <w:sz w:val="20"/>
          <w:szCs w:val="20"/>
        </w:rPr>
        <w:t>作业过程中严格遵守国家和深圳市关于消防安全和施工安全管理的各项法律法规，严格遵守会展中心关于施工消防安全和展位搭建安全的各项规定，自觉接受和服从公安机关、消防部门及会展中心安全检查和监督，对公安机关、消防部门及会展中心提出的整改要求，及时落实。</w:t>
      </w:r>
    </w:p>
    <w:p w14:paraId="149C7D8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b/>
          <w:bCs/>
          <w:sz w:val="20"/>
          <w:szCs w:val="20"/>
        </w:rPr>
        <w:t>3、</w:t>
      </w:r>
      <w:r>
        <w:rPr>
          <w:rFonts w:hint="eastAsia" w:ascii="微软雅黑" w:hAnsi="微软雅黑" w:eastAsia="微软雅黑" w:cs="微软雅黑"/>
          <w:sz w:val="20"/>
          <w:szCs w:val="20"/>
        </w:rPr>
        <w:t>现场作业所使用的设备、工具满足安全要求，所有特种作业人员持证上岗；根据作业现场情况，在作业现场配备足够数量的消防器材。</w:t>
      </w:r>
    </w:p>
    <w:p w14:paraId="11391950">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b/>
          <w:bCs/>
          <w:sz w:val="20"/>
          <w:szCs w:val="20"/>
        </w:rPr>
        <w:t>4、</w:t>
      </w:r>
      <w:r>
        <w:rPr>
          <w:rFonts w:hint="eastAsia" w:ascii="微软雅黑" w:hAnsi="微软雅黑" w:eastAsia="微软雅黑" w:cs="微软雅黑"/>
          <w:sz w:val="20"/>
          <w:szCs w:val="20"/>
        </w:rPr>
        <w:t>在作业过程中，所采用的施工材料符合展馆消防和结构安全要求，正确评估作业工程用电负荷，并采取与之匹配的电气开关、线缆容量，以保证所作业工程用电安全。</w:t>
      </w:r>
    </w:p>
    <w:p w14:paraId="309C2B57">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b/>
          <w:bCs/>
          <w:sz w:val="20"/>
          <w:szCs w:val="20"/>
        </w:rPr>
        <w:t>5、</w:t>
      </w:r>
      <w:r>
        <w:rPr>
          <w:rFonts w:hint="eastAsia" w:ascii="微软雅黑" w:hAnsi="微软雅黑" w:eastAsia="微软雅黑" w:cs="微软雅黑"/>
          <w:sz w:val="20"/>
          <w:szCs w:val="20"/>
        </w:rPr>
        <w:t>严格按照作业设计施工图纸的要求，规范施工，并在登高、吊装等危险作业中采取相应的安全防护措施，保证施工人员人身安全。</w:t>
      </w:r>
    </w:p>
    <w:p w14:paraId="6D2C837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
          <w:bCs/>
          <w:sz w:val="20"/>
          <w:szCs w:val="20"/>
          <w:lang w:val="en-US" w:eastAsia="zh-CN"/>
        </w:rPr>
        <w:t xml:space="preserve">　 </w:t>
      </w:r>
      <w:r>
        <w:rPr>
          <w:rFonts w:hint="eastAsia" w:ascii="微软雅黑" w:hAnsi="微软雅黑" w:eastAsia="微软雅黑" w:cs="微软雅黑"/>
          <w:b/>
          <w:bCs/>
          <w:sz w:val="20"/>
          <w:szCs w:val="20"/>
        </w:rPr>
        <w:t>6、</w:t>
      </w:r>
      <w:r>
        <w:rPr>
          <w:rFonts w:hint="eastAsia" w:ascii="微软雅黑" w:hAnsi="微软雅黑" w:eastAsia="微软雅黑" w:cs="微软雅黑"/>
          <w:sz w:val="20"/>
          <w:szCs w:val="20"/>
        </w:rPr>
        <w:t>在施工作业期间如出现各种消防、治安及其它意外事故，应在第一时间通知会展中心现场管理人员，并有义务先行采取必要的保护措施，防止事故进一步扩大。</w:t>
      </w:r>
    </w:p>
    <w:p w14:paraId="0F4C26A6">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b/>
          <w:bCs/>
          <w:sz w:val="20"/>
          <w:szCs w:val="20"/>
        </w:rPr>
        <w:t>7、</w:t>
      </w:r>
      <w:r>
        <w:rPr>
          <w:rFonts w:hint="eastAsia" w:ascii="微软雅黑" w:hAnsi="微软雅黑" w:eastAsia="微软雅黑" w:cs="微软雅黑"/>
          <w:sz w:val="20"/>
          <w:szCs w:val="20"/>
        </w:rPr>
        <w:t>进馆作业期间，会展中心管理人员如发现作业人员偷盗、损坏会展中心财物、擅自进入或破坏会展中心设置的封闭区域等违反会展中心管理规定的行为，会展中心有权视情况严重程度，采取警告、移送公安机关处理等措施、并保留根据进馆作业单位安全事故备案情况，取消发生安全事故作业单位今后进入会展中心施工资格的权利。</w:t>
      </w:r>
    </w:p>
    <w:p w14:paraId="23B174F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
          <w:bCs/>
          <w:sz w:val="20"/>
          <w:szCs w:val="20"/>
          <w:lang w:val="en-US" w:eastAsia="zh-CN"/>
        </w:rPr>
        <w:t xml:space="preserve">　 </w:t>
      </w:r>
      <w:r>
        <w:rPr>
          <w:rFonts w:hint="eastAsia" w:ascii="微软雅黑" w:hAnsi="微软雅黑" w:eastAsia="微软雅黑" w:cs="微软雅黑"/>
          <w:b/>
          <w:bCs/>
          <w:sz w:val="20"/>
          <w:szCs w:val="20"/>
        </w:rPr>
        <w:t>8、</w:t>
      </w:r>
      <w:r>
        <w:rPr>
          <w:rFonts w:hint="eastAsia" w:ascii="微软雅黑" w:hAnsi="微软雅黑" w:eastAsia="微软雅黑" w:cs="微软雅黑"/>
          <w:sz w:val="20"/>
          <w:szCs w:val="20"/>
        </w:rPr>
        <w:t>以上承诺如有违反，我单位自愿接受公安机关、消防部门和会展中心按照法律法规或“深圳会展中心展馆使用规定”给予的处罚。</w:t>
      </w:r>
    </w:p>
    <w:p w14:paraId="44CD079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b/>
          <w:bCs/>
          <w:sz w:val="20"/>
          <w:szCs w:val="20"/>
        </w:rPr>
        <w:t>9、</w:t>
      </w:r>
      <w:r>
        <w:rPr>
          <w:rFonts w:hint="eastAsia" w:ascii="微软雅黑" w:hAnsi="微软雅黑" w:eastAsia="微软雅黑" w:cs="微软雅黑"/>
          <w:sz w:val="20"/>
          <w:szCs w:val="20"/>
        </w:rPr>
        <w:t>本承诺书一式两份，一份用于办理施工进场手续，留存深圳会展中心客服中心，一份由进馆作业单位自己保留。</w:t>
      </w:r>
    </w:p>
    <w:p w14:paraId="462F0F42">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p>
    <w:p w14:paraId="5B924A58">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p>
    <w:p w14:paraId="556AE93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p>
    <w:p w14:paraId="31C784D3">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p>
    <w:p w14:paraId="6F56045E">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sz w:val="20"/>
          <w:szCs w:val="20"/>
        </w:rPr>
      </w:pPr>
    </w:p>
    <w:p w14:paraId="241CE0A4">
      <w:pPr>
        <w:keepNext w:val="0"/>
        <w:keepLines w:val="0"/>
        <w:pageBreakBefore w:val="0"/>
        <w:widowControl/>
        <w:kinsoku/>
        <w:wordWrap/>
        <w:overflowPunct/>
        <w:topLinePunct w:val="0"/>
        <w:autoSpaceDE/>
        <w:autoSpaceDN/>
        <w:bidi w:val="0"/>
        <w:adjustRightInd w:val="0"/>
        <w:snapToGrid w:val="0"/>
        <w:spacing w:line="300" w:lineRule="exact"/>
        <w:ind w:leftChars="500" w:firstLine="1800" w:firstLineChars="9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进馆作业单位（必须盖章）： </w:t>
      </w:r>
    </w:p>
    <w:p w14:paraId="456A45F5">
      <w:pPr>
        <w:keepNext w:val="0"/>
        <w:keepLines w:val="0"/>
        <w:pageBreakBefore w:val="0"/>
        <w:widowControl/>
        <w:kinsoku/>
        <w:wordWrap/>
        <w:overflowPunct/>
        <w:topLinePunct w:val="0"/>
        <w:autoSpaceDE/>
        <w:autoSpaceDN/>
        <w:bidi w:val="0"/>
        <w:adjustRightInd w:val="0"/>
        <w:snapToGrid w:val="0"/>
        <w:spacing w:line="300" w:lineRule="exact"/>
        <w:ind w:leftChars="500" w:firstLine="1200" w:firstLineChars="6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进馆指定安全管理责任人（签名）： </w:t>
      </w:r>
    </w:p>
    <w:p w14:paraId="627AB1F3">
      <w:pPr>
        <w:keepNext w:val="0"/>
        <w:keepLines w:val="0"/>
        <w:pageBreakBefore w:val="0"/>
        <w:widowControl/>
        <w:kinsoku/>
        <w:wordWrap/>
        <w:overflowPunct/>
        <w:topLinePunct w:val="0"/>
        <w:autoSpaceDE/>
        <w:autoSpaceDN/>
        <w:bidi w:val="0"/>
        <w:adjustRightInd w:val="0"/>
        <w:snapToGrid w:val="0"/>
        <w:spacing w:line="300" w:lineRule="exact"/>
        <w:ind w:leftChars="5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日期：______年____月____日</w:t>
      </w:r>
    </w:p>
    <w:p w14:paraId="0CF7C6C0">
      <w:pPr>
        <w:adjustRightInd w:val="0"/>
        <w:snapToGrid w:val="0"/>
        <w:spacing w:line="279" w:lineRule="auto"/>
        <w:rPr>
          <w:rFonts w:hint="eastAsia" w:ascii="微软雅黑" w:hAnsi="微软雅黑" w:eastAsia="微软雅黑" w:cs="微软雅黑"/>
          <w:b/>
        </w:rPr>
      </w:pPr>
      <w:r>
        <w:rPr>
          <w:rFonts w:hint="eastAsia" w:ascii="微软雅黑" w:hAnsi="微软雅黑" w:eastAsia="微软雅黑" w:cs="微软雅黑"/>
          <w:b/>
        </w:rPr>
        <w:t>特别说明：1、承诺书盖章有效；2、展会布展时进馆作业单位名称应与展会主（承）办单位提供的展位地点、展位编号、参展商名称一致。</w:t>
      </w:r>
    </w:p>
    <w:p w14:paraId="2C4E6D79">
      <w:pPr>
        <w:spacing w:line="400" w:lineRule="exact"/>
      </w:pPr>
    </w:p>
    <w:p w14:paraId="00553AFD">
      <w:pPr>
        <w:pStyle w:val="9"/>
        <w:ind w:left="760"/>
      </w:pPr>
      <w:r>
        <w:br w:type="page"/>
      </w:r>
    </w:p>
    <w:p w14:paraId="7EEC2ADC">
      <w:pPr>
        <w:tabs>
          <w:tab w:val="left" w:pos="420"/>
        </w:tabs>
        <w:spacing w:line="279" w:lineRule="auto"/>
        <w:rPr>
          <w:rFonts w:ascii="微软雅黑" w:hAnsi="微软雅黑" w:eastAsia="微软雅黑" w:cs="微软雅黑"/>
          <w:b/>
          <w:bCs/>
          <w:color w:val="000000"/>
          <w:sz w:val="24"/>
        </w:rPr>
      </w:pPr>
      <w:r>
        <w:rPr>
          <w:rFonts w:ascii="微软雅黑" w:hAnsi="微软雅黑" w:eastAsia="微软雅黑"/>
          <w:szCs w:val="22"/>
        </w:rPr>
        <mc:AlternateContent>
          <mc:Choice Requires="wps">
            <w:drawing>
              <wp:anchor distT="0" distB="0" distL="114300" distR="114300" simplePos="0" relativeHeight="251667456" behindDoc="0" locked="0" layoutInCell="1" allowOverlap="1">
                <wp:simplePos x="0" y="0"/>
                <wp:positionH relativeFrom="rightMargin">
                  <wp:posOffset>-34925</wp:posOffset>
                </wp:positionH>
                <wp:positionV relativeFrom="paragraph">
                  <wp:posOffset>-703580</wp:posOffset>
                </wp:positionV>
                <wp:extent cx="419100" cy="2073275"/>
                <wp:effectExtent l="0" t="0" r="0" b="0"/>
                <wp:wrapNone/>
                <wp:docPr id="5"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noFill/>
                        <a:ln>
                          <a:noFill/>
                        </a:ln>
                      </wps:spPr>
                      <wps:txbx>
                        <w:txbxContent>
                          <w:p w14:paraId="3041604D">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39.25pt;margin-top:16.6pt;height:163.25pt;width:33pt;mso-position-horizontal-relative:page;mso-position-vertical-relative:page;z-index:251667456;v-text-anchor:middle;mso-width-relative:page;mso-height-relative:page;" filled="f" stroked="f" coordsize="21600,21600" o:gfxdata="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GqWQe1gAAAAoBAAAP&#10;AAAAAAAAAAEAIAAAACIAAABkcnMvZG93bnJldi54bWxQSwECFAAUAAAACACHTuJAYClD7hoCAAAb&#10;BAAADgAAAAAAAAABACAAAAAlAQAAZHJzL2Uyb0RvYy54bWxQSwUGAAAAAAYABgBZAQAAsQUAAAAA&#10;">
                <v:fill on="f" focussize="0,0"/>
                <v:stroke on="f"/>
                <v:imagedata o:title=""/>
                <o:lock v:ext="edit" aspectratio="f"/>
                <v:textbox style="layout-flow:vertical;mso-layout-flow-alt:bottom-to-top;">
                  <w:txbxContent>
                    <w:p w14:paraId="3041604D">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v:textbox>
              </v:shape>
            </w:pict>
          </mc:Fallback>
        </mc:AlternateContent>
      </w: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-8</w:t>
      </w:r>
      <w:r>
        <w:rPr>
          <w:rFonts w:hint="eastAsia" w:ascii="微软雅黑" w:hAnsi="微软雅黑" w:eastAsia="微软雅黑" w:cs="微软雅黑"/>
          <w:b/>
          <w:bCs/>
          <w:color w:val="000000"/>
          <w:sz w:val="24"/>
        </w:rPr>
        <w:t>-2</w:t>
      </w:r>
      <w:r>
        <w:rPr>
          <w:rFonts w:ascii="微软雅黑" w:hAnsi="微软雅黑" w:eastAsia="微软雅黑" w:cs="微软雅黑"/>
          <w:b/>
          <w:bCs/>
          <w:color w:val="000000"/>
          <w:sz w:val="24"/>
        </w:rPr>
        <w:t xml:space="preserve"> </w:t>
      </w:r>
      <w:r>
        <w:rPr>
          <w:rFonts w:hint="eastAsia" w:ascii="微软雅黑" w:hAnsi="微软雅黑" w:eastAsia="微软雅黑" w:cs="微软雅黑"/>
          <w:b/>
          <w:bCs/>
          <w:color w:val="000000"/>
          <w:sz w:val="24"/>
        </w:rPr>
        <w:t>会展中心展会（活动）消防、施工安全重点注意事项告知书</w:t>
      </w:r>
    </w:p>
    <w:p w14:paraId="32705609">
      <w:pPr>
        <w:tabs>
          <w:tab w:val="left" w:pos="420"/>
        </w:tabs>
        <w:spacing w:line="279" w:lineRule="auto"/>
        <w:rPr>
          <w:rFonts w:ascii="黑体" w:hAnsi="黑体" w:eastAsia="黑体" w:cs="黑体"/>
          <w:b/>
          <w:bCs/>
          <w:sz w:val="22"/>
          <w:szCs w:val="18"/>
          <w:u w:val="single"/>
        </w:rPr>
      </w:pPr>
      <w:r>
        <w:rPr>
          <w:rStyle w:val="19"/>
          <w:rFonts w:hint="eastAsia" w:ascii="黑体" w:hAnsi="黑体" w:eastAsia="黑体" w:cs="黑体"/>
          <w:szCs w:val="18"/>
        </w:rPr>
        <w:t>（现场办理进馆施工手续必须携带）</w:t>
      </w:r>
    </w:p>
    <w:p w14:paraId="1B414D53">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tbl>
      <w:tblPr>
        <w:tblStyle w:val="1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3102"/>
        <w:gridCol w:w="857"/>
        <w:gridCol w:w="3200"/>
      </w:tblGrid>
      <w:tr w14:paraId="2D2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776" w:type="dxa"/>
            <w:gridSpan w:val="4"/>
            <w:vAlign w:val="center"/>
          </w:tcPr>
          <w:p w14:paraId="561CF256">
            <w:pPr>
              <w:spacing w:line="300" w:lineRule="auto"/>
              <w:rPr>
                <w:rFonts w:ascii="黑体" w:hAnsi="黑体" w:eastAsia="黑体" w:cs="黑体"/>
              </w:rPr>
            </w:pPr>
            <w:r>
              <w:rPr>
                <w:rFonts w:hint="eastAsia" w:ascii="黑体" w:hAnsi="黑体" w:eastAsia="黑体" w:cs="黑体"/>
              </w:rPr>
              <w:t>本人已详细阅读《会展中心展会（活动）消防、施工安全重点注意事项告知书》内容，严格遵守《深圳会展中心展馆使用管理规定》和该告知书的要求，承担违规产生的全部责任。</w:t>
            </w:r>
          </w:p>
        </w:tc>
      </w:tr>
      <w:tr w14:paraId="35DE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4"/>
            <w:vAlign w:val="center"/>
          </w:tcPr>
          <w:p w14:paraId="18120A3D">
            <w:pPr>
              <w:spacing w:line="300" w:lineRule="auto"/>
              <w:rPr>
                <w:rFonts w:ascii="黑体" w:hAnsi="黑体" w:eastAsia="黑体" w:cs="黑体"/>
                <w:b/>
                <w:sz w:val="24"/>
              </w:rPr>
            </w:pPr>
            <w:r>
              <w:rPr>
                <w:rFonts w:hint="eastAsia" w:ascii="黑体" w:hAnsi="黑体" w:eastAsia="黑体" w:cs="黑体"/>
                <w:b/>
                <w:sz w:val="24"/>
              </w:rPr>
              <w:t>展会：                      展位号：              搭建商：</w:t>
            </w:r>
          </w:p>
        </w:tc>
      </w:tr>
      <w:tr w14:paraId="460C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17" w:type="dxa"/>
            <w:vAlign w:val="center"/>
          </w:tcPr>
          <w:p w14:paraId="6B2C6510">
            <w:pPr>
              <w:spacing w:line="300" w:lineRule="auto"/>
              <w:rPr>
                <w:rFonts w:ascii="黑体" w:hAnsi="黑体" w:eastAsia="黑体" w:cs="黑体"/>
                <w:b/>
                <w:sz w:val="24"/>
              </w:rPr>
            </w:pPr>
            <w:r>
              <w:rPr>
                <w:rFonts w:hint="eastAsia" w:ascii="黑体" w:hAnsi="黑体" w:eastAsia="黑体" w:cs="黑体"/>
                <w:b/>
                <w:sz w:val="24"/>
              </w:rPr>
              <w:t>搭建负责人或安全责任人</w:t>
            </w:r>
          </w:p>
        </w:tc>
        <w:tc>
          <w:tcPr>
            <w:tcW w:w="3102" w:type="dxa"/>
            <w:vAlign w:val="center"/>
          </w:tcPr>
          <w:p w14:paraId="570587EB">
            <w:pPr>
              <w:spacing w:line="300" w:lineRule="auto"/>
              <w:rPr>
                <w:rFonts w:ascii="黑体" w:hAnsi="黑体" w:eastAsia="黑体" w:cs="黑体"/>
                <w:b/>
                <w:sz w:val="24"/>
              </w:rPr>
            </w:pPr>
          </w:p>
        </w:tc>
        <w:tc>
          <w:tcPr>
            <w:tcW w:w="857" w:type="dxa"/>
            <w:vAlign w:val="center"/>
          </w:tcPr>
          <w:p w14:paraId="103CDAF1">
            <w:pPr>
              <w:spacing w:line="300" w:lineRule="auto"/>
              <w:rPr>
                <w:rFonts w:ascii="黑体" w:hAnsi="黑体" w:eastAsia="黑体" w:cs="黑体"/>
                <w:b/>
                <w:sz w:val="24"/>
              </w:rPr>
            </w:pPr>
            <w:r>
              <w:rPr>
                <w:rFonts w:hint="eastAsia" w:ascii="黑体" w:hAnsi="黑体" w:eastAsia="黑体" w:cs="黑体"/>
                <w:b/>
                <w:sz w:val="24"/>
              </w:rPr>
              <w:t>电话：</w:t>
            </w:r>
          </w:p>
        </w:tc>
        <w:tc>
          <w:tcPr>
            <w:tcW w:w="3200" w:type="dxa"/>
            <w:vAlign w:val="center"/>
          </w:tcPr>
          <w:p w14:paraId="42661403">
            <w:pPr>
              <w:spacing w:line="300" w:lineRule="auto"/>
              <w:rPr>
                <w:rFonts w:ascii="黑体" w:hAnsi="黑体" w:eastAsia="黑体" w:cs="黑体"/>
                <w:b/>
                <w:sz w:val="24"/>
              </w:rPr>
            </w:pPr>
          </w:p>
        </w:tc>
      </w:tr>
    </w:tbl>
    <w:p w14:paraId="32A1E62D">
      <w:pPr>
        <w:spacing w:line="300" w:lineRule="auto"/>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111125</wp:posOffset>
                </wp:positionV>
                <wp:extent cx="7194550" cy="26035"/>
                <wp:effectExtent l="0" t="12700" r="13970" b="22225"/>
                <wp:wrapNone/>
                <wp:docPr id="406" name="直接箭头连接符 406"/>
                <wp:cNvGraphicFramePr/>
                <a:graphic xmlns:a="http://schemas.openxmlformats.org/drawingml/2006/main">
                  <a:graphicData uri="http://schemas.microsoft.com/office/word/2010/wordprocessingShape">
                    <wps:wsp>
                      <wps:cNvCnPr/>
                      <wps:spPr>
                        <a:xfrm flipV="1">
                          <a:off x="0" y="0"/>
                          <a:ext cx="7194550" cy="26035"/>
                        </a:xfrm>
                        <a:prstGeom prst="straightConnector1">
                          <a:avLst/>
                        </a:prstGeom>
                        <a:ln w="25400" cap="flat" cmpd="sng">
                          <a:solidFill>
                            <a:srgbClr val="000000"/>
                          </a:solidFill>
                          <a:prstDash val="lgDashDot"/>
                          <a:headEnd type="none" w="med" len="med"/>
                          <a:tailEnd type="none" w="med" len="med"/>
                        </a:ln>
                        <a:effectLst/>
                      </wps:spPr>
                      <wps:bodyPr/>
                    </wps:wsp>
                  </a:graphicData>
                </a:graphic>
              </wp:anchor>
            </w:drawing>
          </mc:Choice>
          <mc:Fallback>
            <w:pict>
              <v:shape id="_x0000_s1026" o:spid="_x0000_s1026" o:spt="32" type="#_x0000_t32" style="position:absolute;left:0pt;flip:y;margin-left:-51pt;margin-top:8.75pt;height:2.05pt;width:566.5pt;z-index:251661312;mso-width-relative:page;mso-height-relative:page;" filled="f" stroked="t" coordsize="21600,21600" o:gfxdata="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OSj11gAAAAsBAAAPAAAAAAAAAAEA&#10;IAAAACIAAABkcnMvZG93bnJldi54bWxQSwECFAAUAAAACACHTuJA40KYWhECAAARBAAADgAAAAAA&#10;AAABACAAAAAlAQAAZHJzL2Uyb0RvYy54bWxQSwUGAAAAAAYABgBZAQAAqAUAAAAA&#10;">
                <v:fill on="f" focussize="0,0"/>
                <v:stroke weight="2pt" color="#000000" joinstyle="round" dashstyle="longDashDot"/>
                <v:imagedata o:title=""/>
                <o:lock v:ext="edit" aspectratio="f"/>
              </v:shape>
            </w:pict>
          </mc:Fallback>
        </mc:AlternateContent>
      </w:r>
    </w:p>
    <w:tbl>
      <w:tblPr>
        <w:tblStyle w:val="1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14:paraId="06F4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9781" w:type="dxa"/>
            <w:vAlign w:val="center"/>
          </w:tcPr>
          <w:p w14:paraId="12C02284">
            <w:pPr>
              <w:spacing w:line="300" w:lineRule="auto"/>
              <w:jc w:val="center"/>
              <w:rPr>
                <w:rFonts w:ascii="黑体" w:hAnsi="黑体" w:eastAsia="黑体" w:cs="黑体"/>
                <w:szCs w:val="22"/>
              </w:rPr>
            </w:pPr>
            <w:r>
              <w:rPr>
                <w:rFonts w:hint="eastAsia" w:ascii="黑体" w:hAnsi="黑体" w:eastAsia="黑体" w:cs="黑体"/>
                <w:b/>
                <w:bCs/>
                <w:sz w:val="22"/>
                <w:szCs w:val="22"/>
              </w:rPr>
              <w:t>会展中心展会（活动）消防、施工安全重点注意事项告知书</w:t>
            </w:r>
          </w:p>
          <w:p w14:paraId="7FF04DFC">
            <w:pPr>
              <w:pStyle w:val="14"/>
              <w:spacing w:line="288" w:lineRule="auto"/>
              <w:ind w:left="0"/>
              <w:rPr>
                <w:rFonts w:ascii="黑体" w:hAnsi="黑体" w:eastAsia="黑体" w:cs="黑体"/>
                <w:bCs/>
                <w:sz w:val="18"/>
                <w:szCs w:val="18"/>
              </w:rPr>
            </w:pPr>
            <w:r>
              <w:rPr>
                <w:rFonts w:hint="eastAsia" w:ascii="黑体" w:hAnsi="黑体" w:eastAsia="黑体" w:cs="黑体"/>
                <w:bCs/>
                <w:sz w:val="18"/>
                <w:szCs w:val="18"/>
              </w:rPr>
              <w:t>1、进场施工人员必须佩带口罩及展期内有效证件、正确使用合格的2米以下登高梯或登高平台，严禁2米以上登高梯进馆。施工时做好各项安全防护措施（如：正确佩戴安全帽、系好安全带/绳、登高平台顶端有安全围护等）；</w:t>
            </w:r>
          </w:p>
          <w:p w14:paraId="78F70CB7">
            <w:pPr>
              <w:pStyle w:val="14"/>
              <w:spacing w:line="288" w:lineRule="auto"/>
              <w:ind w:left="0"/>
              <w:rPr>
                <w:rFonts w:ascii="黑体" w:hAnsi="黑体" w:eastAsia="黑体" w:cs="黑体"/>
                <w:bCs/>
                <w:sz w:val="18"/>
                <w:szCs w:val="18"/>
              </w:rPr>
            </w:pPr>
            <w:r>
              <w:rPr>
                <w:rFonts w:hint="eastAsia" w:ascii="黑体" w:hAnsi="黑体" w:eastAsia="黑体" w:cs="黑体"/>
                <w:bCs/>
                <w:sz w:val="18"/>
                <w:szCs w:val="18"/>
              </w:rPr>
              <w:t>2、严禁登高平台无安全防护、走梯、站到梯子最高层、未配备防护措施、登高作业下方无人员看护及穿拖鞋登高等施工行为；严禁在展厅内动火</w:t>
            </w:r>
            <w:r>
              <w:rPr>
                <w:rFonts w:hint="eastAsia" w:ascii="黑体" w:hAnsi="黑体" w:eastAsia="黑体" w:cs="黑体"/>
                <w:sz w:val="18"/>
                <w:szCs w:val="18"/>
              </w:rPr>
              <w:t>、金属切割、金属打磨、电焊、喷漆、使用台式电锯等作业</w:t>
            </w:r>
            <w:r>
              <w:rPr>
                <w:rFonts w:hint="eastAsia" w:ascii="黑体" w:hAnsi="黑体" w:eastAsia="黑体" w:cs="黑体"/>
                <w:bCs/>
                <w:sz w:val="18"/>
                <w:szCs w:val="18"/>
              </w:rPr>
              <w:t>；</w:t>
            </w:r>
          </w:p>
          <w:p w14:paraId="6BA43441">
            <w:pPr>
              <w:pStyle w:val="14"/>
              <w:spacing w:line="288" w:lineRule="auto"/>
              <w:ind w:left="0"/>
              <w:rPr>
                <w:rFonts w:ascii="黑体" w:hAnsi="黑体" w:eastAsia="黑体" w:cs="黑体"/>
                <w:bCs/>
                <w:sz w:val="18"/>
                <w:szCs w:val="18"/>
              </w:rPr>
            </w:pPr>
            <w:r>
              <w:rPr>
                <w:rFonts w:hint="eastAsia" w:ascii="黑体" w:hAnsi="黑体" w:eastAsia="黑体" w:cs="黑体"/>
                <w:bCs/>
                <w:sz w:val="18"/>
                <w:szCs w:val="18"/>
              </w:rPr>
              <w:t>3、</w:t>
            </w:r>
            <w:r>
              <w:rPr>
                <w:rFonts w:hint="eastAsia" w:ascii="黑体" w:hAnsi="黑体" w:eastAsia="黑体" w:cs="黑体"/>
                <w:sz w:val="18"/>
                <w:szCs w:val="18"/>
              </w:rPr>
              <w:t>严禁堵塞、占用消防疏散通道和安全出口，严禁埋压、圈占、遮挡消防设备、设施及灭火器材</w:t>
            </w:r>
            <w:r>
              <w:rPr>
                <w:rFonts w:hint="eastAsia" w:ascii="黑体" w:hAnsi="黑体" w:eastAsia="黑体" w:cs="黑体"/>
                <w:bCs/>
                <w:sz w:val="18"/>
                <w:szCs w:val="18"/>
              </w:rPr>
              <w:t>；</w:t>
            </w:r>
          </w:p>
          <w:p w14:paraId="2A768281">
            <w:pPr>
              <w:pStyle w:val="14"/>
              <w:spacing w:line="288" w:lineRule="auto"/>
              <w:ind w:left="0"/>
              <w:rPr>
                <w:rFonts w:ascii="黑体" w:hAnsi="黑体" w:eastAsia="黑体" w:cs="黑体"/>
                <w:sz w:val="18"/>
                <w:szCs w:val="18"/>
              </w:rPr>
            </w:pPr>
            <w:r>
              <w:rPr>
                <w:rFonts w:hint="eastAsia" w:ascii="黑体" w:hAnsi="黑体" w:eastAsia="黑体" w:cs="黑体"/>
                <w:sz w:val="18"/>
                <w:szCs w:val="18"/>
              </w:rPr>
              <w:t>4、严禁使用不合格灭火器和使用聚氨酯泡沫、KT板、易燃塑料制品、普通海绵、弹力布、纱制品、网格布等易燃材料及消防严禁使用材料搭建与布置展台；50平方及以下的展位须自行配备1个4KG干粉灭火器，50平方以上的按50平方一个的标准自行配备足够的4KG干粉灭火器。</w:t>
            </w:r>
          </w:p>
          <w:p w14:paraId="1E41C58F">
            <w:pPr>
              <w:pStyle w:val="14"/>
              <w:spacing w:line="288" w:lineRule="auto"/>
              <w:ind w:left="0"/>
              <w:rPr>
                <w:rFonts w:ascii="黑体" w:hAnsi="黑体" w:eastAsia="黑体" w:cs="黑体"/>
                <w:sz w:val="18"/>
                <w:szCs w:val="18"/>
              </w:rPr>
            </w:pPr>
            <w:r>
              <w:rPr>
                <w:rFonts w:hint="eastAsia" w:ascii="黑体" w:hAnsi="黑体" w:eastAsia="黑体" w:cs="黑体"/>
                <w:sz w:val="18"/>
                <w:szCs w:val="18"/>
              </w:rPr>
              <w:t>5、展位结构性封顶面积不得超过该展位总面积的三分之一。密闭房间、二层展位和封顶面积超过该展位总面积三分之一的必须自行聘请有消防施工资质的单位按要求安装与会展中心消防监控室联动的感烟探测器和临时自动喷淋设施；</w:t>
            </w:r>
          </w:p>
          <w:p w14:paraId="1E599BFE">
            <w:pPr>
              <w:pStyle w:val="14"/>
              <w:spacing w:line="288" w:lineRule="auto"/>
              <w:ind w:left="0"/>
              <w:rPr>
                <w:rFonts w:ascii="黑体" w:hAnsi="黑体" w:eastAsia="黑体" w:cs="黑体"/>
                <w:sz w:val="18"/>
                <w:szCs w:val="18"/>
              </w:rPr>
            </w:pPr>
            <w:r>
              <w:rPr>
                <w:rFonts w:hint="eastAsia" w:ascii="黑体" w:hAnsi="黑体" w:eastAsia="黑体" w:cs="黑体"/>
                <w:sz w:val="18"/>
                <w:szCs w:val="18"/>
              </w:rPr>
              <w:t>6、搭建、装饰材料必须使用不燃或难燃B1级材料。难燃B1级材料须提供检测报告和供货证明，并加盖展商或搭建商公章。（如：地毯必须使用难燃B1级地毯；木板建议使用阻燃板材，如使用普通木板须满涂、厚涂防火涂料且燃烧性能达到难燃B1级；装饰布幔须使用阻燃布幔或充分浸泡阻燃剂使燃烧性能达到难燃B1级）；</w:t>
            </w:r>
          </w:p>
          <w:p w14:paraId="57935642">
            <w:pPr>
              <w:pStyle w:val="14"/>
              <w:spacing w:line="288" w:lineRule="auto"/>
              <w:ind w:left="0"/>
              <w:rPr>
                <w:rFonts w:ascii="黑体" w:hAnsi="黑体" w:eastAsia="黑体" w:cs="黑体"/>
                <w:sz w:val="18"/>
                <w:szCs w:val="18"/>
              </w:rPr>
            </w:pPr>
            <w:r>
              <w:rPr>
                <w:rFonts w:hint="eastAsia" w:ascii="黑体" w:hAnsi="黑体" w:eastAsia="黑体" w:cs="黑体"/>
                <w:sz w:val="18"/>
                <w:szCs w:val="18"/>
              </w:rPr>
              <w:t>7、电气设备及线路的安装须符合相关电气安装施工规范和消防安全要求，并有漏电开关保护，电气安装操作人员须有有效的特种作业操作证书且人证合一；加热电器须专线单独配电且额定功率不得超过2.2千瓦；</w:t>
            </w:r>
          </w:p>
          <w:p w14:paraId="72D191E6">
            <w:pPr>
              <w:pStyle w:val="14"/>
              <w:spacing w:line="288" w:lineRule="auto"/>
              <w:ind w:left="0"/>
              <w:rPr>
                <w:rFonts w:ascii="黑体" w:hAnsi="黑体" w:eastAsia="黑体" w:cs="黑体"/>
                <w:sz w:val="18"/>
                <w:szCs w:val="18"/>
              </w:rPr>
            </w:pPr>
            <w:r>
              <w:rPr>
                <w:rFonts w:hint="eastAsia" w:ascii="黑体" w:hAnsi="黑体" w:eastAsia="黑体" w:cs="黑体"/>
                <w:sz w:val="18"/>
                <w:szCs w:val="18"/>
              </w:rPr>
              <w:t>8、展位配电线路必须在线管或线槽内敷设、线路必须使用接线柱、针玉、接线帽等连接，电器设备及线缆的负荷承载应控制在设计容量的80%以内，严禁使用塑料平行线、花线；</w:t>
            </w:r>
          </w:p>
          <w:p w14:paraId="56A3CDAB">
            <w:pPr>
              <w:pStyle w:val="14"/>
              <w:spacing w:line="288" w:lineRule="auto"/>
              <w:ind w:left="0"/>
              <w:rPr>
                <w:rFonts w:ascii="黑体" w:hAnsi="黑体" w:eastAsia="黑体" w:cs="黑体"/>
                <w:sz w:val="18"/>
                <w:szCs w:val="18"/>
              </w:rPr>
            </w:pPr>
            <w:r>
              <w:rPr>
                <w:rFonts w:hint="eastAsia" w:ascii="黑体" w:hAnsi="黑体" w:eastAsia="黑体" w:cs="黑体"/>
                <w:sz w:val="18"/>
                <w:szCs w:val="18"/>
              </w:rPr>
              <w:t>9、展位配电箱必须完好无缺，离地30公分以上安装、固定且安装紧密。严禁使用缺损、拼凑的配电箱；</w:t>
            </w:r>
          </w:p>
          <w:p w14:paraId="5EFE61E2">
            <w:pPr>
              <w:pStyle w:val="14"/>
              <w:spacing w:line="288" w:lineRule="auto"/>
              <w:ind w:left="0"/>
              <w:rPr>
                <w:rFonts w:ascii="黑体" w:hAnsi="黑体" w:eastAsia="黑体" w:cs="黑体"/>
                <w:sz w:val="18"/>
                <w:szCs w:val="18"/>
              </w:rPr>
            </w:pPr>
            <w:r>
              <w:rPr>
                <w:rFonts w:hint="eastAsia" w:ascii="黑体" w:hAnsi="黑体" w:eastAsia="黑体" w:cs="黑体"/>
                <w:sz w:val="18"/>
                <w:szCs w:val="18"/>
              </w:rPr>
              <w:t>10、展位内仓储间、LED屏控制室不得存放纸箱、包装物等易燃、可燃物品，且LED屏控制室不得封顶，并有不少于0.6米的维护通道；根据防疫要求展位不得设置封闭房间。</w:t>
            </w:r>
          </w:p>
          <w:p w14:paraId="258475E2">
            <w:pPr>
              <w:pStyle w:val="14"/>
              <w:spacing w:line="288" w:lineRule="auto"/>
              <w:ind w:left="0"/>
              <w:rPr>
                <w:rFonts w:ascii="黑体" w:hAnsi="黑体" w:eastAsia="黑体" w:cs="黑体"/>
                <w:sz w:val="18"/>
                <w:szCs w:val="18"/>
              </w:rPr>
            </w:pPr>
            <w:r>
              <w:rPr>
                <w:rFonts w:hint="eastAsia" w:ascii="黑体" w:hAnsi="黑体" w:eastAsia="黑体" w:cs="黑体"/>
                <w:sz w:val="18"/>
                <w:szCs w:val="18"/>
              </w:rPr>
              <w:t>11、展台搭建限高4.5米，平台下面及二楼服务区限高4米；搭建单体跨度木质结构不超6米，钢架结构不超8米；</w:t>
            </w:r>
          </w:p>
          <w:p w14:paraId="7CAD8357">
            <w:pPr>
              <w:pStyle w:val="14"/>
              <w:spacing w:line="288" w:lineRule="auto"/>
              <w:ind w:left="0"/>
              <w:rPr>
                <w:rFonts w:ascii="黑体" w:hAnsi="黑体" w:eastAsia="黑体" w:cs="黑体"/>
                <w:sz w:val="18"/>
                <w:szCs w:val="18"/>
              </w:rPr>
            </w:pPr>
            <w:r>
              <w:rPr>
                <w:rFonts w:hint="eastAsia" w:ascii="黑体" w:hAnsi="黑体" w:eastAsia="黑体" w:cs="黑体"/>
                <w:sz w:val="18"/>
                <w:szCs w:val="18"/>
              </w:rPr>
              <w:t>12、展台搭建必须使用堆高机堆高展台构件物，当堆高构件物跨度4米以上的大型结构时必须使用两台堆高机；</w:t>
            </w:r>
          </w:p>
          <w:p w14:paraId="45C86233">
            <w:pPr>
              <w:pStyle w:val="14"/>
              <w:spacing w:line="288" w:lineRule="auto"/>
              <w:ind w:left="0"/>
              <w:rPr>
                <w:rFonts w:ascii="黑体" w:hAnsi="黑体" w:eastAsia="黑体" w:cs="黑体"/>
                <w:sz w:val="18"/>
                <w:szCs w:val="18"/>
              </w:rPr>
            </w:pPr>
            <w:r>
              <w:rPr>
                <w:rFonts w:hint="eastAsia" w:ascii="黑体" w:hAnsi="黑体" w:eastAsia="黑体" w:cs="黑体"/>
                <w:sz w:val="18"/>
                <w:szCs w:val="18"/>
              </w:rPr>
              <w:t>13、搭建展位所使用玻璃必须为钢化玻璃或是钢化夹胶玻璃，使用玻璃必须结构牢固并做有效安全防护，且不能做承重墙使用；</w:t>
            </w:r>
          </w:p>
          <w:p w14:paraId="6774F13E">
            <w:pPr>
              <w:pStyle w:val="14"/>
              <w:spacing w:line="288" w:lineRule="auto"/>
              <w:ind w:left="0"/>
              <w:rPr>
                <w:rFonts w:ascii="黑体" w:hAnsi="黑体" w:eastAsia="黑体" w:cs="黑体"/>
                <w:sz w:val="18"/>
                <w:szCs w:val="18"/>
              </w:rPr>
            </w:pPr>
            <w:r>
              <w:rPr>
                <w:rFonts w:hint="eastAsia" w:ascii="黑体" w:hAnsi="黑体" w:eastAsia="黑体" w:cs="黑体"/>
                <w:sz w:val="18"/>
                <w:szCs w:val="18"/>
              </w:rPr>
              <w:t>14、二层结构展台，大型舞台、看台必须提供有效的由有资质的设计院或注册结构工程师出具的结构安全的荷载计算文件。二层结构展台必须使用阻燃板材，当二层大于50平方米的须有两个上下楼梯，且楼梯宽度不低于0.9米，两个楼梯之间距离不少于5米。</w:t>
            </w:r>
          </w:p>
          <w:p w14:paraId="60E44110">
            <w:pPr>
              <w:pStyle w:val="14"/>
              <w:spacing w:line="288" w:lineRule="auto"/>
              <w:ind w:left="0"/>
              <w:rPr>
                <w:rFonts w:ascii="黑体" w:hAnsi="黑体" w:eastAsia="黑体" w:cs="黑体"/>
                <w:sz w:val="18"/>
                <w:szCs w:val="18"/>
              </w:rPr>
            </w:pPr>
            <w:r>
              <w:rPr>
                <w:rFonts w:hint="eastAsia" w:ascii="黑体" w:hAnsi="黑体" w:eastAsia="黑体" w:cs="黑体"/>
                <w:sz w:val="18"/>
                <w:szCs w:val="18"/>
              </w:rPr>
              <w:t>15、搭建防护护栏高度105cm--120cm,栏杆杆与杆之间宽度小于10cm，如加装玻璃须做好玻璃固定及做好有效安全防护或是处理。</w:t>
            </w:r>
          </w:p>
          <w:p w14:paraId="4DA7707E">
            <w:pPr>
              <w:pStyle w:val="14"/>
              <w:spacing w:line="288" w:lineRule="auto"/>
              <w:ind w:left="0"/>
              <w:rPr>
                <w:rFonts w:ascii="黑体" w:hAnsi="黑体" w:eastAsia="黑体" w:cs="黑体"/>
                <w:b/>
                <w:bCs/>
              </w:rPr>
            </w:pPr>
            <w:r>
              <w:rPr>
                <w:rFonts w:hint="eastAsia" w:ascii="黑体" w:hAnsi="黑体" w:eastAsia="黑体" w:cs="黑体"/>
                <w:b/>
                <w:bCs/>
                <w:sz w:val="18"/>
                <w:szCs w:val="18"/>
              </w:rPr>
              <w:t>16、以上事项必须严格遵守，一经发现将停工、停电整改，并扣除该展位每单500元或以上的安全押金，由此产生的后果由该展位自行承担，其他请详见《深圳会展中心展馆使用管理规定》。</w:t>
            </w:r>
          </w:p>
        </w:tc>
      </w:tr>
    </w:tbl>
    <w:p w14:paraId="164D8450">
      <w:pPr>
        <w:spacing w:line="400" w:lineRule="exact"/>
      </w:pPr>
    </w:p>
    <w:p w14:paraId="252E6F53">
      <w:pPr>
        <w:pStyle w:val="9"/>
        <w:ind w:left="760"/>
      </w:pPr>
      <w:r>
        <w:br w:type="page"/>
      </w:r>
    </w:p>
    <w:p w14:paraId="333F0EE3">
      <w:pPr>
        <w:tabs>
          <w:tab w:val="left" w:pos="420"/>
        </w:tabs>
        <w:spacing w:line="279" w:lineRule="auto"/>
        <w:rPr>
          <w:rFonts w:hint="default" w:ascii="微软雅黑" w:hAnsi="微软雅黑" w:eastAsia="微软雅黑" w:cs="微软雅黑"/>
          <w:b/>
          <w:bCs/>
          <w:color w:val="000000"/>
          <w:sz w:val="24"/>
          <w:lang w:val="en-US" w:eastAsia="zh-CN"/>
        </w:rPr>
      </w:pPr>
      <w:r>
        <w:rPr>
          <w:rFonts w:ascii="微软雅黑" w:hAnsi="微软雅黑" w:eastAsia="微软雅黑"/>
          <w:szCs w:val="22"/>
        </w:rPr>
        <mc:AlternateContent>
          <mc:Choice Requires="wps">
            <w:drawing>
              <wp:anchor distT="0" distB="0" distL="114300" distR="114300" simplePos="0" relativeHeight="251668480" behindDoc="0" locked="0" layoutInCell="1" allowOverlap="1">
                <wp:simplePos x="0" y="0"/>
                <wp:positionH relativeFrom="rightMargin">
                  <wp:posOffset>17780</wp:posOffset>
                </wp:positionH>
                <wp:positionV relativeFrom="paragraph">
                  <wp:posOffset>-704215</wp:posOffset>
                </wp:positionV>
                <wp:extent cx="419100" cy="2073275"/>
                <wp:effectExtent l="0" t="0" r="0" b="0"/>
                <wp:wrapNone/>
                <wp:docPr id="7"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noFill/>
                        <a:ln>
                          <a:noFill/>
                        </a:ln>
                      </wps:spPr>
                      <wps:txbx>
                        <w:txbxContent>
                          <w:p w14:paraId="66763DAC">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43.4pt;margin-top:16.55pt;height:163.25pt;width:33pt;mso-position-horizontal-relative:page;mso-position-vertical-relative:page;z-index:251668480;v-text-anchor:middle;mso-width-relative:page;mso-height-relative:page;" filled="f" stroked="f" coordsize="21600,21600" o:gfxdata="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Q6a21AAAAAkBAAAPAAAA&#10;AAAAAAEAIAAAACIAAABkcnMvZG93bnJldi54bWxQSwECFAAUAAAACACHTuJAaEL6dhkCAAAbBAAA&#10;DgAAAAAAAAABACAAAAAjAQAAZHJzL2Uyb0RvYy54bWxQSwUGAAAAAAYABgBZAQAArgUAAAAA&#10;">
                <v:fill on="f" focussize="0,0"/>
                <v:stroke on="f"/>
                <v:imagedata o:title=""/>
                <o:lock v:ext="edit" aspectratio="f"/>
                <v:textbox style="layout-flow:vertical;mso-layout-flow-alt:bottom-to-top;">
                  <w:txbxContent>
                    <w:p w14:paraId="66763DAC">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v:textbox>
              </v:shape>
            </w:pict>
          </mc:Fallback>
        </mc:AlternateContent>
      </w: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-8</w:t>
      </w:r>
      <w:r>
        <w:rPr>
          <w:rFonts w:hint="eastAsia" w:ascii="微软雅黑" w:hAnsi="微软雅黑" w:eastAsia="微软雅黑" w:cs="微软雅黑"/>
          <w:b/>
          <w:bCs/>
          <w:color w:val="000000"/>
          <w:sz w:val="24"/>
        </w:rPr>
        <w:t>-</w:t>
      </w:r>
      <w:r>
        <w:rPr>
          <w:rFonts w:hint="eastAsia" w:ascii="微软雅黑" w:hAnsi="微软雅黑" w:eastAsia="微软雅黑" w:cs="微软雅黑"/>
          <w:b/>
          <w:bCs/>
          <w:color w:val="000000"/>
          <w:sz w:val="24"/>
          <w:lang w:val="en-US" w:eastAsia="zh-CN"/>
        </w:rPr>
        <w:t>3</w:t>
      </w:r>
      <w:r>
        <w:rPr>
          <w:rFonts w:ascii="微软雅黑" w:hAnsi="微软雅黑" w:eastAsia="微软雅黑" w:cs="微软雅黑"/>
          <w:b/>
          <w:bCs/>
          <w:color w:val="000000"/>
          <w:sz w:val="24"/>
        </w:rPr>
        <w:t xml:space="preserve"> </w:t>
      </w:r>
      <w:r>
        <w:rPr>
          <w:rFonts w:hint="eastAsia" w:ascii="微软雅黑" w:hAnsi="微软雅黑" w:eastAsia="微软雅黑" w:cs="微软雅黑"/>
          <w:b/>
          <w:bCs/>
          <w:color w:val="000000"/>
          <w:sz w:val="24"/>
          <w:lang w:val="en-US" w:eastAsia="zh-CN"/>
        </w:rPr>
        <w:t>展会搭建高处作业申请表</w:t>
      </w:r>
    </w:p>
    <w:p w14:paraId="6A078B57">
      <w:pPr>
        <w:pStyle w:val="9"/>
        <w:ind w:left="760"/>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3358"/>
        <w:gridCol w:w="1782"/>
        <w:gridCol w:w="1518"/>
        <w:gridCol w:w="1814"/>
      </w:tblGrid>
      <w:tr w14:paraId="001D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000" w:type="pct"/>
            <w:gridSpan w:val="5"/>
            <w:tcBorders>
              <w:top w:val="single" w:color="auto" w:sz="12" w:space="0"/>
              <w:left w:val="single" w:color="auto" w:sz="12" w:space="0"/>
              <w:bottom w:val="single" w:color="auto" w:sz="12" w:space="0"/>
              <w:right w:val="single" w:color="auto" w:sz="12" w:space="0"/>
            </w:tcBorders>
            <w:noWrap w:val="0"/>
            <w:vAlign w:val="center"/>
          </w:tcPr>
          <w:p w14:paraId="2BE6DC7C">
            <w:pPr>
              <w:pStyle w:val="6"/>
              <w:jc w:val="both"/>
              <w:rPr>
                <w:rFonts w:hint="eastAsia" w:ascii="微软雅黑" w:hAnsi="微软雅黑" w:eastAsia="微软雅黑" w:cs="微软雅黑"/>
                <w:color w:val="FF0000"/>
                <w:sz w:val="16"/>
                <w:szCs w:val="18"/>
                <w:lang w:eastAsia="zh-CN"/>
              </w:rPr>
            </w:pPr>
          </w:p>
          <w:p w14:paraId="0C2C1057">
            <w:pPr>
              <w:spacing w:beforeLines="50" w:afterLines="50"/>
              <w:jc w:val="center"/>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
                <w:color w:val="auto"/>
                <w:kern w:val="0"/>
                <w:sz w:val="22"/>
                <w:szCs w:val="22"/>
                <w:lang w:eastAsia="zh-CN"/>
              </w:rPr>
              <w:t>展会搭建</w:t>
            </w:r>
            <w:r>
              <w:rPr>
                <w:rFonts w:hint="eastAsia" w:ascii="微软雅黑" w:hAnsi="微软雅黑" w:eastAsia="微软雅黑" w:cs="微软雅黑"/>
                <w:b/>
                <w:color w:val="auto"/>
                <w:kern w:val="0"/>
                <w:sz w:val="22"/>
                <w:szCs w:val="22"/>
              </w:rPr>
              <w:t>高处作业</w:t>
            </w:r>
            <w:r>
              <w:rPr>
                <w:rFonts w:hint="eastAsia" w:ascii="微软雅黑" w:hAnsi="微软雅黑" w:eastAsia="微软雅黑" w:cs="微软雅黑"/>
                <w:b/>
                <w:color w:val="auto"/>
                <w:kern w:val="0"/>
                <w:sz w:val="22"/>
                <w:szCs w:val="22"/>
                <w:lang w:eastAsia="zh-CN"/>
              </w:rPr>
              <w:t>申请表</w:t>
            </w:r>
          </w:p>
          <w:p w14:paraId="5BEAE01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tc>
      </w:tr>
      <w:tr w14:paraId="0A67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754" w:type="pct"/>
            <w:tcBorders>
              <w:top w:val="single" w:color="auto" w:sz="12" w:space="0"/>
              <w:left w:val="single" w:color="auto" w:sz="12" w:space="0"/>
            </w:tcBorders>
            <w:noWrap w:val="0"/>
            <w:vAlign w:val="center"/>
          </w:tcPr>
          <w:p w14:paraId="0CDAD237">
            <w:pPr>
              <w:jc w:val="center"/>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lang w:eastAsia="zh-CN"/>
              </w:rPr>
              <w:t>搭建单位</w:t>
            </w:r>
          </w:p>
        </w:tc>
        <w:tc>
          <w:tcPr>
            <w:tcW w:w="1683" w:type="pct"/>
            <w:tcBorders>
              <w:top w:val="single" w:color="auto" w:sz="12" w:space="0"/>
              <w:right w:val="single" w:color="auto" w:sz="4" w:space="0"/>
            </w:tcBorders>
            <w:noWrap w:val="0"/>
            <w:vAlign w:val="center"/>
          </w:tcPr>
          <w:p w14:paraId="033B2540">
            <w:pPr>
              <w:jc w:val="center"/>
              <w:rPr>
                <w:rFonts w:hint="eastAsia" w:ascii="微软雅黑" w:hAnsi="微软雅黑" w:eastAsia="微软雅黑" w:cs="微软雅黑"/>
                <w:sz w:val="18"/>
                <w:szCs w:val="18"/>
              </w:rPr>
            </w:pPr>
          </w:p>
        </w:tc>
        <w:tc>
          <w:tcPr>
            <w:tcW w:w="893" w:type="pct"/>
            <w:tcBorders>
              <w:top w:val="single" w:color="auto" w:sz="12" w:space="0"/>
              <w:left w:val="single" w:color="auto" w:sz="4" w:space="0"/>
              <w:right w:val="single" w:color="auto" w:sz="4" w:space="0"/>
            </w:tcBorders>
            <w:noWrap w:val="0"/>
            <w:vAlign w:val="center"/>
          </w:tcPr>
          <w:p w14:paraId="6714696D">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b/>
                <w:sz w:val="18"/>
                <w:szCs w:val="18"/>
                <w:lang w:eastAsia="zh-CN"/>
              </w:rPr>
              <w:t>展位号</w:t>
            </w:r>
          </w:p>
        </w:tc>
        <w:tc>
          <w:tcPr>
            <w:tcW w:w="1669" w:type="pct"/>
            <w:gridSpan w:val="2"/>
            <w:tcBorders>
              <w:top w:val="single" w:color="auto" w:sz="12" w:space="0"/>
              <w:left w:val="single" w:color="auto" w:sz="4" w:space="0"/>
              <w:right w:val="single" w:color="auto" w:sz="12" w:space="0"/>
            </w:tcBorders>
            <w:noWrap w:val="0"/>
            <w:vAlign w:val="center"/>
          </w:tcPr>
          <w:p w14:paraId="5F27BD8B">
            <w:pPr>
              <w:jc w:val="center"/>
              <w:rPr>
                <w:rFonts w:hint="eastAsia" w:ascii="微软雅黑" w:hAnsi="微软雅黑" w:eastAsia="微软雅黑" w:cs="微软雅黑"/>
                <w:sz w:val="18"/>
                <w:szCs w:val="18"/>
              </w:rPr>
            </w:pPr>
          </w:p>
        </w:tc>
      </w:tr>
      <w:tr w14:paraId="65D3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4" w:type="pct"/>
            <w:tcBorders>
              <w:top w:val="single" w:color="auto" w:sz="4" w:space="0"/>
              <w:left w:val="single" w:color="auto" w:sz="12" w:space="0"/>
            </w:tcBorders>
            <w:noWrap w:val="0"/>
            <w:vAlign w:val="center"/>
          </w:tcPr>
          <w:p w14:paraId="0C8A3B69">
            <w:pPr>
              <w:jc w:val="center"/>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rPr>
              <w:t>作业</w:t>
            </w:r>
            <w:r>
              <w:rPr>
                <w:rFonts w:hint="eastAsia" w:ascii="微软雅黑" w:hAnsi="微软雅黑" w:eastAsia="微软雅黑" w:cs="微软雅黑"/>
                <w:b/>
                <w:sz w:val="18"/>
                <w:szCs w:val="18"/>
                <w:lang w:eastAsia="zh-CN"/>
              </w:rPr>
              <w:t>高度</w:t>
            </w:r>
          </w:p>
        </w:tc>
        <w:tc>
          <w:tcPr>
            <w:tcW w:w="4245" w:type="pct"/>
            <w:gridSpan w:val="4"/>
            <w:tcBorders>
              <w:top w:val="single" w:color="auto" w:sz="4" w:space="0"/>
              <w:right w:val="single" w:color="auto" w:sz="12" w:space="0"/>
            </w:tcBorders>
            <w:noWrap w:val="0"/>
            <w:vAlign w:val="center"/>
          </w:tcPr>
          <w:p w14:paraId="29E879F5">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高处作业（</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2m-4m  </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4m以上</w:t>
            </w:r>
            <w:r>
              <w:rPr>
                <w:rFonts w:hint="eastAsia" w:ascii="微软雅黑" w:hAnsi="微软雅黑" w:eastAsia="微软雅黑" w:cs="微软雅黑"/>
                <w:sz w:val="18"/>
                <w:szCs w:val="18"/>
              </w:rPr>
              <w:t xml:space="preserve"> ）           </w:t>
            </w:r>
          </w:p>
        </w:tc>
      </w:tr>
      <w:tr w14:paraId="0633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4" w:type="pct"/>
            <w:tcBorders>
              <w:left w:val="single" w:color="auto" w:sz="12" w:space="0"/>
            </w:tcBorders>
            <w:noWrap w:val="0"/>
            <w:vAlign w:val="center"/>
          </w:tcPr>
          <w:p w14:paraId="6DD69A00">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作业类型</w:t>
            </w:r>
          </w:p>
        </w:tc>
        <w:tc>
          <w:tcPr>
            <w:tcW w:w="4245" w:type="pct"/>
            <w:gridSpan w:val="4"/>
            <w:tcBorders>
              <w:right w:val="single" w:color="auto" w:sz="12" w:space="0"/>
            </w:tcBorders>
            <w:noWrap w:val="0"/>
            <w:vAlign w:val="center"/>
          </w:tcPr>
          <w:p w14:paraId="594F388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□脚手架搭制与拆除    □移动式操作平台作业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□攀登作业      </w:t>
            </w:r>
          </w:p>
          <w:p w14:paraId="09B08C30">
            <w:pPr>
              <w:rPr>
                <w:rFonts w:hint="eastAsia" w:ascii="微软雅黑" w:hAnsi="微软雅黑" w:eastAsia="微软雅黑" w:cs="微软雅黑"/>
                <w:sz w:val="18"/>
                <w:szCs w:val="18"/>
                <w:u w:val="single"/>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 xml:space="preserve">悬空作业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□临边、洞口作业       □其它</w:t>
            </w:r>
            <w:r>
              <w:rPr>
                <w:rFonts w:hint="eastAsia" w:ascii="微软雅黑" w:hAnsi="微软雅黑" w:eastAsia="微软雅黑" w:cs="微软雅黑"/>
                <w:sz w:val="18"/>
                <w:szCs w:val="18"/>
                <w:u w:val="single"/>
              </w:rPr>
              <w:t xml:space="preserve">            </w:t>
            </w:r>
          </w:p>
        </w:tc>
      </w:tr>
      <w:tr w14:paraId="29B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754" w:type="pct"/>
            <w:tcBorders>
              <w:left w:val="single" w:color="auto" w:sz="12" w:space="0"/>
            </w:tcBorders>
            <w:noWrap w:val="0"/>
            <w:vAlign w:val="center"/>
          </w:tcPr>
          <w:p w14:paraId="5C4BBB35">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作业时间</w:t>
            </w:r>
          </w:p>
        </w:tc>
        <w:tc>
          <w:tcPr>
            <w:tcW w:w="4245" w:type="pct"/>
            <w:gridSpan w:val="4"/>
            <w:tcBorders>
              <w:right w:val="single" w:color="auto" w:sz="12" w:space="0"/>
            </w:tcBorders>
            <w:noWrap w:val="0"/>
            <w:vAlign w:val="center"/>
          </w:tcPr>
          <w:p w14:paraId="6E29E51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自</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日始至</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日止</w:t>
            </w:r>
          </w:p>
        </w:tc>
      </w:tr>
      <w:tr w14:paraId="79F9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754" w:type="pct"/>
            <w:tcBorders>
              <w:left w:val="single" w:color="auto" w:sz="12" w:space="0"/>
            </w:tcBorders>
            <w:noWrap w:val="0"/>
            <w:vAlign w:val="center"/>
          </w:tcPr>
          <w:p w14:paraId="0EF8472C">
            <w:pPr>
              <w:jc w:val="center"/>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lang w:val="en-US" w:eastAsia="zh-CN"/>
              </w:rPr>
              <w:t>搭建商</w:t>
            </w:r>
            <w:r>
              <w:rPr>
                <w:rFonts w:hint="eastAsia" w:ascii="微软雅黑" w:hAnsi="微软雅黑" w:eastAsia="微软雅黑" w:cs="微软雅黑"/>
                <w:b/>
                <w:sz w:val="18"/>
                <w:szCs w:val="18"/>
              </w:rPr>
              <w:t>安全</w:t>
            </w:r>
            <w:r>
              <w:rPr>
                <w:rFonts w:hint="eastAsia" w:ascii="微软雅黑" w:hAnsi="微软雅黑" w:eastAsia="微软雅黑" w:cs="微软雅黑"/>
                <w:b/>
                <w:sz w:val="18"/>
                <w:szCs w:val="18"/>
                <w:lang w:val="en-US" w:eastAsia="zh-CN"/>
              </w:rPr>
              <w:t>管理</w:t>
            </w:r>
            <w:r>
              <w:rPr>
                <w:rFonts w:hint="eastAsia" w:ascii="微软雅黑" w:hAnsi="微软雅黑" w:eastAsia="微软雅黑" w:cs="微软雅黑"/>
                <w:b/>
                <w:sz w:val="18"/>
                <w:szCs w:val="18"/>
              </w:rPr>
              <w:t>人</w:t>
            </w:r>
            <w:r>
              <w:rPr>
                <w:rFonts w:hint="eastAsia" w:ascii="微软雅黑" w:hAnsi="微软雅黑" w:eastAsia="微软雅黑" w:cs="微软雅黑"/>
                <w:b/>
                <w:sz w:val="18"/>
                <w:szCs w:val="18"/>
                <w:lang w:eastAsia="zh-CN"/>
              </w:rPr>
              <w:t>及电话</w:t>
            </w:r>
          </w:p>
        </w:tc>
        <w:tc>
          <w:tcPr>
            <w:tcW w:w="1683" w:type="pct"/>
            <w:tcBorders>
              <w:right w:val="single" w:color="auto" w:sz="4" w:space="0"/>
            </w:tcBorders>
            <w:noWrap w:val="0"/>
            <w:vAlign w:val="center"/>
          </w:tcPr>
          <w:p w14:paraId="415D1787">
            <w:pPr>
              <w:jc w:val="center"/>
              <w:rPr>
                <w:rFonts w:hint="eastAsia" w:ascii="微软雅黑" w:hAnsi="微软雅黑" w:eastAsia="微软雅黑" w:cs="微软雅黑"/>
                <w:sz w:val="18"/>
                <w:szCs w:val="18"/>
              </w:rPr>
            </w:pPr>
          </w:p>
        </w:tc>
        <w:tc>
          <w:tcPr>
            <w:tcW w:w="893" w:type="pct"/>
            <w:tcBorders>
              <w:left w:val="single" w:color="auto" w:sz="4" w:space="0"/>
              <w:right w:val="single" w:color="auto" w:sz="4" w:space="0"/>
            </w:tcBorders>
            <w:noWrap w:val="0"/>
            <w:vAlign w:val="center"/>
          </w:tcPr>
          <w:p w14:paraId="0D2A3691">
            <w:pPr>
              <w:jc w:val="center"/>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lang w:val="en-US" w:eastAsia="zh-CN"/>
              </w:rPr>
              <w:t>搭建商现场</w:t>
            </w:r>
            <w:r>
              <w:rPr>
                <w:rFonts w:hint="eastAsia" w:ascii="微软雅黑" w:hAnsi="微软雅黑" w:eastAsia="微软雅黑" w:cs="微软雅黑"/>
                <w:b/>
                <w:sz w:val="18"/>
                <w:szCs w:val="18"/>
              </w:rPr>
              <w:t>负责人</w:t>
            </w:r>
            <w:r>
              <w:rPr>
                <w:rFonts w:hint="eastAsia" w:ascii="微软雅黑" w:hAnsi="微软雅黑" w:eastAsia="微软雅黑" w:cs="微软雅黑"/>
                <w:b/>
                <w:sz w:val="18"/>
                <w:szCs w:val="18"/>
                <w:lang w:eastAsia="zh-CN"/>
              </w:rPr>
              <w:t>及电话</w:t>
            </w:r>
          </w:p>
        </w:tc>
        <w:tc>
          <w:tcPr>
            <w:tcW w:w="1669" w:type="pct"/>
            <w:gridSpan w:val="2"/>
            <w:tcBorders>
              <w:left w:val="single" w:color="auto" w:sz="4" w:space="0"/>
              <w:right w:val="single" w:color="auto" w:sz="12" w:space="0"/>
            </w:tcBorders>
            <w:noWrap w:val="0"/>
            <w:vAlign w:val="center"/>
          </w:tcPr>
          <w:p w14:paraId="66827D12">
            <w:pPr>
              <w:jc w:val="center"/>
              <w:rPr>
                <w:rFonts w:hint="eastAsia" w:ascii="微软雅黑" w:hAnsi="微软雅黑" w:eastAsia="微软雅黑" w:cs="微软雅黑"/>
                <w:sz w:val="18"/>
                <w:szCs w:val="18"/>
              </w:rPr>
            </w:pPr>
          </w:p>
        </w:tc>
      </w:tr>
      <w:tr w14:paraId="3B3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54" w:type="pct"/>
            <w:tcBorders>
              <w:left w:val="single" w:color="auto" w:sz="12" w:space="0"/>
            </w:tcBorders>
            <w:noWrap w:val="0"/>
            <w:vAlign w:val="center"/>
          </w:tcPr>
          <w:p w14:paraId="2308EB61">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作业人员</w:t>
            </w:r>
          </w:p>
        </w:tc>
        <w:tc>
          <w:tcPr>
            <w:tcW w:w="4245" w:type="pct"/>
            <w:gridSpan w:val="4"/>
            <w:tcBorders>
              <w:right w:val="single" w:color="auto" w:sz="12" w:space="0"/>
            </w:tcBorders>
            <w:noWrap w:val="0"/>
            <w:vAlign w:val="center"/>
          </w:tcPr>
          <w:p w14:paraId="7911180A">
            <w:pPr>
              <w:jc w:val="center"/>
              <w:rPr>
                <w:rFonts w:hint="eastAsia" w:ascii="微软雅黑" w:hAnsi="微软雅黑" w:eastAsia="微软雅黑" w:cs="微软雅黑"/>
                <w:sz w:val="18"/>
                <w:szCs w:val="18"/>
              </w:rPr>
            </w:pPr>
          </w:p>
        </w:tc>
      </w:tr>
      <w:tr w14:paraId="0A00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7A46EF06">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工作条件确认（</w:t>
            </w:r>
            <w:r>
              <w:rPr>
                <w:rFonts w:hint="eastAsia" w:ascii="微软雅黑" w:hAnsi="微软雅黑" w:eastAsia="微软雅黑" w:cs="微软雅黑"/>
                <w:b/>
                <w:sz w:val="18"/>
                <w:szCs w:val="18"/>
                <w:lang w:eastAsia="zh-CN"/>
              </w:rPr>
              <w:t>作业</w:t>
            </w:r>
            <w:r>
              <w:rPr>
                <w:rFonts w:hint="eastAsia" w:ascii="微软雅黑" w:hAnsi="微软雅黑" w:eastAsia="微软雅黑" w:cs="微软雅黑"/>
                <w:b/>
                <w:sz w:val="18"/>
                <w:szCs w:val="18"/>
              </w:rPr>
              <w:t>负责人确认）</w:t>
            </w:r>
          </w:p>
        </w:tc>
        <w:tc>
          <w:tcPr>
            <w:tcW w:w="908" w:type="pct"/>
            <w:tcBorders>
              <w:left w:val="single" w:color="auto" w:sz="4" w:space="0"/>
              <w:right w:val="single" w:color="auto" w:sz="12" w:space="0"/>
            </w:tcBorders>
            <w:noWrap w:val="0"/>
            <w:vAlign w:val="center"/>
          </w:tcPr>
          <w:p w14:paraId="4A969571">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确认状况</w:t>
            </w:r>
          </w:p>
        </w:tc>
      </w:tr>
      <w:tr w14:paraId="11A4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622F9D16">
            <w:pPr>
              <w:spacing w:beforeLines="50"/>
              <w:rPr>
                <w:rFonts w:hint="eastAsia" w:ascii="微软雅黑" w:hAnsi="微软雅黑" w:eastAsia="微软雅黑" w:cs="微软雅黑"/>
                <w:sz w:val="18"/>
                <w:szCs w:val="18"/>
              </w:rPr>
            </w:pPr>
            <w:r>
              <w:rPr>
                <w:rFonts w:hint="eastAsia" w:ascii="微软雅黑" w:hAnsi="微软雅黑" w:eastAsia="微软雅黑" w:cs="微软雅黑"/>
                <w:sz w:val="18"/>
                <w:szCs w:val="18"/>
              </w:rPr>
              <w:t>高处作业人员持有合格有效资质证书</w:t>
            </w:r>
          </w:p>
        </w:tc>
        <w:tc>
          <w:tcPr>
            <w:tcW w:w="908" w:type="pct"/>
            <w:tcBorders>
              <w:left w:val="single" w:color="auto" w:sz="4" w:space="0"/>
              <w:right w:val="single" w:color="auto" w:sz="12" w:space="0"/>
            </w:tcBorders>
            <w:noWrap w:val="0"/>
            <w:vAlign w:val="center"/>
          </w:tcPr>
          <w:p w14:paraId="39862774">
            <w:pPr>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□符合 □不符合</w:t>
            </w:r>
          </w:p>
        </w:tc>
      </w:tr>
      <w:tr w14:paraId="109E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7027CC1C">
            <w:pPr>
              <w:spacing w:beforeLines="50"/>
              <w:rPr>
                <w:rFonts w:hint="eastAsia" w:ascii="微软雅黑" w:hAnsi="微软雅黑" w:eastAsia="微软雅黑" w:cs="微软雅黑"/>
                <w:sz w:val="18"/>
                <w:szCs w:val="18"/>
              </w:rPr>
            </w:pPr>
            <w:r>
              <w:rPr>
                <w:rFonts w:hint="eastAsia" w:ascii="微软雅黑" w:hAnsi="微软雅黑" w:eastAsia="微软雅黑" w:cs="微软雅黑"/>
                <w:sz w:val="18"/>
                <w:szCs w:val="18"/>
              </w:rPr>
              <w:t>作业人员身体状况良好，无头晕目眩、酒后作业、疲劳作业等情况</w:t>
            </w:r>
          </w:p>
        </w:tc>
        <w:tc>
          <w:tcPr>
            <w:tcW w:w="908" w:type="pct"/>
            <w:tcBorders>
              <w:left w:val="single" w:color="auto" w:sz="4" w:space="0"/>
              <w:right w:val="single" w:color="auto" w:sz="12" w:space="0"/>
            </w:tcBorders>
            <w:noWrap w:val="0"/>
            <w:vAlign w:val="center"/>
          </w:tcPr>
          <w:p w14:paraId="2EC3B8D0">
            <w:pPr>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□符合 □不符合</w:t>
            </w:r>
          </w:p>
        </w:tc>
      </w:tr>
      <w:tr w14:paraId="79E5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113EBDB1">
            <w:pPr>
              <w:spacing w:beforeLines="50"/>
              <w:rPr>
                <w:rFonts w:hint="eastAsia" w:ascii="微软雅黑" w:hAnsi="微软雅黑" w:eastAsia="微软雅黑" w:cs="微软雅黑"/>
                <w:sz w:val="18"/>
                <w:szCs w:val="18"/>
              </w:rPr>
            </w:pPr>
            <w:r>
              <w:rPr>
                <w:rFonts w:hint="eastAsia" w:ascii="微软雅黑" w:hAnsi="微软雅黑" w:eastAsia="微软雅黑" w:cs="微软雅黑"/>
                <w:sz w:val="18"/>
                <w:szCs w:val="18"/>
              </w:rPr>
              <w:t>作业人员</w:t>
            </w:r>
            <w:r>
              <w:rPr>
                <w:rFonts w:hint="eastAsia" w:ascii="微软雅黑" w:hAnsi="微软雅黑" w:eastAsia="微软雅黑" w:cs="微软雅黑"/>
                <w:sz w:val="18"/>
                <w:szCs w:val="18"/>
                <w:lang w:val="en-US" w:eastAsia="zh-CN"/>
              </w:rPr>
              <w:t>正确</w:t>
            </w:r>
            <w:r>
              <w:rPr>
                <w:rFonts w:hint="eastAsia" w:ascii="微软雅黑" w:hAnsi="微软雅黑" w:eastAsia="微软雅黑" w:cs="微软雅黑"/>
                <w:sz w:val="18"/>
                <w:szCs w:val="18"/>
              </w:rPr>
              <w:t>佩戴合格</w:t>
            </w:r>
            <w:r>
              <w:rPr>
                <w:rFonts w:hint="eastAsia" w:ascii="微软雅黑" w:hAnsi="微软雅黑" w:eastAsia="微软雅黑" w:cs="微软雅黑"/>
                <w:sz w:val="18"/>
                <w:szCs w:val="18"/>
                <w:lang w:eastAsia="zh-CN"/>
              </w:rPr>
              <w:t>的</w:t>
            </w:r>
            <w:r>
              <w:rPr>
                <w:rFonts w:hint="eastAsia" w:ascii="微软雅黑" w:hAnsi="微软雅黑" w:eastAsia="微软雅黑" w:cs="微软雅黑"/>
                <w:sz w:val="18"/>
                <w:szCs w:val="18"/>
              </w:rPr>
              <w:t>安全帽，穿防滑鞋</w:t>
            </w:r>
          </w:p>
        </w:tc>
        <w:tc>
          <w:tcPr>
            <w:tcW w:w="908" w:type="pct"/>
            <w:tcBorders>
              <w:left w:val="single" w:color="auto" w:sz="4" w:space="0"/>
              <w:right w:val="single" w:color="auto" w:sz="12" w:space="0"/>
            </w:tcBorders>
            <w:noWrap w:val="0"/>
            <w:vAlign w:val="center"/>
          </w:tcPr>
          <w:p w14:paraId="735AA6B2">
            <w:pPr>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□符合 □不符合</w:t>
            </w:r>
          </w:p>
        </w:tc>
      </w:tr>
      <w:tr w14:paraId="709B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6148F1F9">
            <w:pPr>
              <w:spacing w:beforeLines="5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作业人员正确佩戴合格的安全带，安全带应高挂抵用</w:t>
            </w:r>
            <w:r>
              <w:rPr>
                <w:rFonts w:hint="eastAsia" w:ascii="微软雅黑" w:hAnsi="微软雅黑" w:eastAsia="微软雅黑" w:cs="微软雅黑"/>
                <w:sz w:val="18"/>
                <w:szCs w:val="18"/>
                <w:lang w:val="en-US" w:eastAsia="zh-CN"/>
              </w:rPr>
              <w:t>并确保挂点牢固</w:t>
            </w:r>
          </w:p>
        </w:tc>
        <w:tc>
          <w:tcPr>
            <w:tcW w:w="908" w:type="pct"/>
            <w:tcBorders>
              <w:left w:val="single" w:color="auto" w:sz="4" w:space="0"/>
              <w:right w:val="single" w:color="auto" w:sz="12" w:space="0"/>
            </w:tcBorders>
            <w:noWrap w:val="0"/>
            <w:vAlign w:val="center"/>
          </w:tcPr>
          <w:p w14:paraId="7709E92C">
            <w:pPr>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□符合 □不符合</w:t>
            </w:r>
          </w:p>
        </w:tc>
      </w:tr>
      <w:tr w14:paraId="3DC3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20442B73">
            <w:pPr>
              <w:spacing w:beforeLines="5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使用的脚手架、操作平台、防护栏等符合安全规范要求</w:t>
            </w:r>
          </w:p>
        </w:tc>
        <w:tc>
          <w:tcPr>
            <w:tcW w:w="908" w:type="pct"/>
            <w:tcBorders>
              <w:left w:val="single" w:color="auto" w:sz="4" w:space="0"/>
              <w:right w:val="single" w:color="auto" w:sz="12" w:space="0"/>
            </w:tcBorders>
            <w:noWrap w:val="0"/>
            <w:vAlign w:val="center"/>
          </w:tcPr>
          <w:p w14:paraId="50CFC13C">
            <w:pPr>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□符合 □不符合</w:t>
            </w:r>
          </w:p>
        </w:tc>
      </w:tr>
      <w:tr w14:paraId="65DE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00DD1AE4">
            <w:pPr>
              <w:spacing w:beforeLines="50"/>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作业前，已对现场使用登高设施及安全防护设施验收合格</w:t>
            </w:r>
          </w:p>
        </w:tc>
        <w:tc>
          <w:tcPr>
            <w:tcW w:w="908" w:type="pct"/>
            <w:tcBorders>
              <w:left w:val="single" w:color="auto" w:sz="4" w:space="0"/>
              <w:right w:val="single" w:color="auto" w:sz="12" w:space="0"/>
            </w:tcBorders>
            <w:noWrap w:val="0"/>
            <w:vAlign w:val="center"/>
          </w:tcPr>
          <w:p w14:paraId="1BC32410">
            <w:pPr>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□符合 □不符合</w:t>
            </w:r>
          </w:p>
        </w:tc>
      </w:tr>
      <w:tr w14:paraId="4F5D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2DEB13BB">
            <w:pPr>
              <w:spacing w:beforeLines="5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作业过程中使用的安全标志、安全设施、工具、材料、电气设施等完好有效</w:t>
            </w:r>
          </w:p>
        </w:tc>
        <w:tc>
          <w:tcPr>
            <w:tcW w:w="908" w:type="pct"/>
            <w:tcBorders>
              <w:left w:val="single" w:color="auto" w:sz="4" w:space="0"/>
              <w:right w:val="single" w:color="auto" w:sz="12" w:space="0"/>
            </w:tcBorders>
            <w:noWrap w:val="0"/>
            <w:vAlign w:val="center"/>
          </w:tcPr>
          <w:p w14:paraId="4A967EF3">
            <w:pPr>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□符合 □不符合</w:t>
            </w:r>
          </w:p>
        </w:tc>
      </w:tr>
      <w:tr w14:paraId="335C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3ED5ED3C">
            <w:pPr>
              <w:spacing w:beforeLines="5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作业现场安排专人进行安全监护</w:t>
            </w:r>
          </w:p>
        </w:tc>
        <w:tc>
          <w:tcPr>
            <w:tcW w:w="908" w:type="pct"/>
            <w:tcBorders>
              <w:left w:val="single" w:color="auto" w:sz="4" w:space="0"/>
              <w:right w:val="single" w:color="auto" w:sz="12" w:space="0"/>
            </w:tcBorders>
            <w:noWrap w:val="0"/>
            <w:vAlign w:val="center"/>
          </w:tcPr>
          <w:p w14:paraId="3E614005">
            <w:pPr>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□符合 □不符合</w:t>
            </w:r>
          </w:p>
        </w:tc>
      </w:tr>
      <w:tr w14:paraId="2067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091" w:type="pct"/>
            <w:gridSpan w:val="4"/>
            <w:tcBorders>
              <w:left w:val="single" w:color="auto" w:sz="12" w:space="0"/>
              <w:right w:val="single" w:color="auto" w:sz="4" w:space="0"/>
            </w:tcBorders>
            <w:noWrap w:val="0"/>
            <w:vAlign w:val="center"/>
          </w:tcPr>
          <w:p w14:paraId="0B73B914">
            <w:pPr>
              <w:spacing w:beforeLines="5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作业前，已对作业人员进行安全培训和技术交底</w:t>
            </w:r>
          </w:p>
        </w:tc>
        <w:tc>
          <w:tcPr>
            <w:tcW w:w="908" w:type="pct"/>
            <w:tcBorders>
              <w:left w:val="single" w:color="auto" w:sz="4" w:space="0"/>
              <w:right w:val="single" w:color="auto" w:sz="12" w:space="0"/>
            </w:tcBorders>
            <w:noWrap w:val="0"/>
            <w:vAlign w:val="center"/>
          </w:tcPr>
          <w:p w14:paraId="5133F618">
            <w:pPr>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□符合 □不符合</w:t>
            </w:r>
          </w:p>
        </w:tc>
      </w:tr>
      <w:tr w14:paraId="7167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2437" w:type="pct"/>
            <w:gridSpan w:val="2"/>
            <w:tcBorders>
              <w:left w:val="single" w:color="auto" w:sz="12" w:space="0"/>
              <w:bottom w:val="single" w:color="auto" w:sz="12" w:space="0"/>
              <w:right w:val="single" w:color="auto" w:sz="4" w:space="0"/>
            </w:tcBorders>
            <w:noWrap w:val="0"/>
            <w:vAlign w:val="top"/>
          </w:tcPr>
          <w:p w14:paraId="29724330">
            <w:pPr>
              <w:spacing w:beforeLines="50" w:line="240" w:lineRule="atLeast"/>
              <w:rPr>
                <w:rFonts w:hint="eastAsia" w:ascii="微软雅黑" w:hAnsi="微软雅黑" w:eastAsia="微软雅黑" w:cs="微软雅黑"/>
                <w:b/>
                <w:kern w:val="0"/>
                <w:sz w:val="18"/>
                <w:szCs w:val="18"/>
              </w:rPr>
            </w:pPr>
            <w:r>
              <w:rPr>
                <w:rFonts w:hint="eastAsia" w:ascii="微软雅黑" w:hAnsi="微软雅黑" w:eastAsia="微软雅黑" w:cs="微软雅黑"/>
                <w:b/>
                <w:sz w:val="18"/>
                <w:szCs w:val="18"/>
              </w:rPr>
              <w:t>补充要求</w:t>
            </w:r>
            <w:r>
              <w:rPr>
                <w:rFonts w:hint="eastAsia" w:ascii="微软雅黑" w:hAnsi="微软雅黑" w:eastAsia="微软雅黑" w:cs="微软雅黑"/>
                <w:b/>
                <w:sz w:val="18"/>
                <w:szCs w:val="18"/>
                <w:lang w:eastAsia="zh-CN"/>
              </w:rPr>
              <w:t>（选填）</w:t>
            </w:r>
            <w:r>
              <w:rPr>
                <w:rFonts w:hint="eastAsia" w:ascii="微软雅黑" w:hAnsi="微软雅黑" w:eastAsia="微软雅黑" w:cs="微软雅黑"/>
                <w:b/>
                <w:sz w:val="18"/>
                <w:szCs w:val="18"/>
              </w:rPr>
              <w:t>：</w:t>
            </w:r>
          </w:p>
        </w:tc>
        <w:tc>
          <w:tcPr>
            <w:tcW w:w="2562" w:type="pct"/>
            <w:gridSpan w:val="3"/>
            <w:tcBorders>
              <w:left w:val="single" w:color="auto" w:sz="4" w:space="0"/>
              <w:bottom w:val="single" w:color="auto" w:sz="12" w:space="0"/>
              <w:right w:val="single" w:color="auto" w:sz="12" w:space="0"/>
            </w:tcBorders>
            <w:noWrap w:val="0"/>
            <w:vAlign w:val="center"/>
          </w:tcPr>
          <w:p w14:paraId="786554E5">
            <w:pPr>
              <w:spacing w:before="100" w:beforeAutospacing="1" w:after="100" w:afterAutospacing="1" w:line="240" w:lineRule="atLeast"/>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val="en-US" w:eastAsia="zh-CN"/>
              </w:rPr>
              <w:t>搭建商现场</w:t>
            </w:r>
            <w:r>
              <w:rPr>
                <w:rFonts w:hint="eastAsia" w:ascii="微软雅黑" w:hAnsi="微软雅黑" w:eastAsia="微软雅黑" w:cs="微软雅黑"/>
                <w:b/>
                <w:sz w:val="18"/>
                <w:szCs w:val="18"/>
              </w:rPr>
              <w:t>负责人签字：</w:t>
            </w:r>
          </w:p>
          <w:p w14:paraId="51306497">
            <w:pPr>
              <w:spacing w:before="100" w:beforeAutospacing="1" w:after="100" w:afterAutospacing="1" w:line="240" w:lineRule="atLeast"/>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val="en-US" w:eastAsia="zh-CN"/>
              </w:rPr>
              <w:t>搭建商现场</w:t>
            </w:r>
            <w:r>
              <w:rPr>
                <w:rFonts w:hint="eastAsia" w:ascii="微软雅黑" w:hAnsi="微软雅黑" w:eastAsia="微软雅黑" w:cs="微软雅黑"/>
                <w:b/>
                <w:sz w:val="18"/>
                <w:szCs w:val="18"/>
              </w:rPr>
              <w:t>安全</w:t>
            </w:r>
            <w:r>
              <w:rPr>
                <w:rFonts w:hint="eastAsia" w:ascii="微软雅黑" w:hAnsi="微软雅黑" w:eastAsia="微软雅黑" w:cs="微软雅黑"/>
                <w:b/>
                <w:sz w:val="18"/>
                <w:szCs w:val="18"/>
                <w:lang w:val="en-US" w:eastAsia="zh-CN"/>
              </w:rPr>
              <w:t>管理</w:t>
            </w:r>
            <w:r>
              <w:rPr>
                <w:rFonts w:hint="eastAsia" w:ascii="微软雅黑" w:hAnsi="微软雅黑" w:eastAsia="微软雅黑" w:cs="微软雅黑"/>
                <w:b/>
                <w:sz w:val="18"/>
                <w:szCs w:val="18"/>
              </w:rPr>
              <w:t>人签字：</w:t>
            </w:r>
          </w:p>
          <w:p w14:paraId="695AE808">
            <w:pPr>
              <w:spacing w:before="100" w:beforeAutospacing="1" w:after="100" w:afterAutospacing="1" w:line="240" w:lineRule="atLeast"/>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eastAsia="zh-CN"/>
              </w:rPr>
              <w:t>主承办单位安全负责人</w:t>
            </w:r>
            <w:r>
              <w:rPr>
                <w:rFonts w:hint="eastAsia" w:ascii="微软雅黑" w:hAnsi="微软雅黑" w:eastAsia="微软雅黑" w:cs="微软雅黑"/>
                <w:b/>
                <w:sz w:val="18"/>
                <w:szCs w:val="18"/>
              </w:rPr>
              <w:t xml:space="preserve">批准：        </w:t>
            </w:r>
          </w:p>
          <w:p w14:paraId="12A5DEA0">
            <w:pPr>
              <w:spacing w:before="100" w:beforeAutospacing="1" w:after="100" w:afterAutospacing="1" w:line="240" w:lineRule="atLeast"/>
              <w:rPr>
                <w:rFonts w:hint="eastAsia" w:ascii="微软雅黑" w:hAnsi="微软雅黑" w:eastAsia="微软雅黑" w:cs="微软雅黑"/>
                <w:sz w:val="18"/>
                <w:szCs w:val="18"/>
              </w:rPr>
            </w:pPr>
            <w:r>
              <w:rPr>
                <w:rFonts w:hint="eastAsia" w:ascii="微软雅黑" w:hAnsi="微软雅黑" w:eastAsia="微软雅黑" w:cs="微软雅黑"/>
                <w:b/>
                <w:sz w:val="18"/>
                <w:szCs w:val="18"/>
              </w:rPr>
              <w:t>批准时间：</w:t>
            </w:r>
            <w:r>
              <w:rPr>
                <w:rFonts w:hint="eastAsia" w:ascii="微软雅黑" w:hAnsi="微软雅黑" w:eastAsia="微软雅黑" w:cs="微软雅黑"/>
                <w:sz w:val="18"/>
                <w:szCs w:val="18"/>
              </w:rPr>
              <w:t xml:space="preserve">         年     月     日 </w:t>
            </w:r>
          </w:p>
        </w:tc>
      </w:tr>
    </w:tbl>
    <w:p w14:paraId="0B4DB473">
      <w:pPr>
        <w:spacing w:line="240" w:lineRule="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br w:type="page"/>
      </w:r>
    </w:p>
    <w:p w14:paraId="138BFF37">
      <w:pPr>
        <w:tabs>
          <w:tab w:val="left" w:pos="420"/>
        </w:tabs>
        <w:spacing w:line="279" w:lineRule="auto"/>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-9 </w:t>
      </w:r>
      <w:r>
        <w:rPr>
          <w:rFonts w:hint="eastAsia" w:ascii="微软雅黑" w:hAnsi="微软雅黑" w:eastAsia="微软雅黑" w:cs="微软雅黑"/>
          <w:b/>
          <w:bCs/>
          <w:color w:val="000000"/>
          <w:sz w:val="24"/>
        </w:rPr>
        <w:t>展会（活动）展台搭建完工自查自验表</w:t>
      </w:r>
      <w:r>
        <w:rPr>
          <w:rStyle w:val="19"/>
          <w:rFonts w:hint="eastAsia" w:ascii="黑体" w:hAnsi="黑体" w:eastAsia="黑体" w:cs="黑体"/>
          <w:szCs w:val="18"/>
        </w:rPr>
        <w:t>（现场办理进馆施工手续必须携带）</w:t>
      </w:r>
      <w:r>
        <w:rPr>
          <w:rFonts w:ascii="微软雅黑" w:hAnsi="微软雅黑" w:eastAsia="微软雅黑"/>
          <w:szCs w:val="22"/>
        </w:rPr>
        <mc:AlternateContent>
          <mc:Choice Requires="wps">
            <w:drawing>
              <wp:anchor distT="0" distB="0" distL="114300" distR="114300" simplePos="0" relativeHeight="251669504" behindDoc="0" locked="0" layoutInCell="1" allowOverlap="1">
                <wp:simplePos x="0" y="0"/>
                <wp:positionH relativeFrom="rightMargin">
                  <wp:posOffset>-114300</wp:posOffset>
                </wp:positionH>
                <wp:positionV relativeFrom="paragraph">
                  <wp:posOffset>-709295</wp:posOffset>
                </wp:positionV>
                <wp:extent cx="419100" cy="2073275"/>
                <wp:effectExtent l="0" t="0" r="0" b="0"/>
                <wp:wrapNone/>
                <wp:docPr id="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noFill/>
                        <a:ln>
                          <a:noFill/>
                        </a:ln>
                      </wps:spPr>
                      <wps:txbx>
                        <w:txbxContent>
                          <w:p w14:paraId="72A1D687">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33pt;margin-top:16.15pt;height:163.25pt;width:33pt;mso-position-horizontal-relative:page;mso-position-vertical-relative:page;z-index:251669504;v-text-anchor:middle;mso-width-relative:page;mso-height-relative:page;" filled="f" stroked="f" coordsize="21600,21600" o:gfxdata="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LbX/dUAAAALAQAADwAA&#10;AAAAAAABACAAAAAiAAAAZHJzL2Rvd25yZXYueG1sUEsBAhQAFAAAAAgAh07iQFbqakcZAgAAGwQA&#10;AA4AAAAAAAAAAQAgAAAAJAEAAGRycy9lMm9Eb2MueG1sUEsFBgAAAAAGAAYAWQEAAK8FAAAAAA==&#10;">
                <v:fill on="f" focussize="0,0"/>
                <v:stroke on="f"/>
                <v:imagedata o:title=""/>
                <o:lock v:ext="edit" aspectratio="f"/>
                <v:textbox style="layout-flow:vertical;mso-layout-flow-alt:bottom-to-top;">
                  <w:txbxContent>
                    <w:p w14:paraId="72A1D687">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v:textbox>
              </v:shape>
            </w:pict>
          </mc:Fallback>
        </mc:AlternateContent>
      </w:r>
    </w:p>
    <w:p w14:paraId="137DEC1C">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67"/>
        <w:gridCol w:w="3147"/>
        <w:gridCol w:w="858"/>
        <w:gridCol w:w="856"/>
        <w:gridCol w:w="716"/>
        <w:gridCol w:w="568"/>
        <w:gridCol w:w="1003"/>
        <w:gridCol w:w="1145"/>
      </w:tblGrid>
      <w:tr w14:paraId="4141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2" w:type="pct"/>
            <w:gridSpan w:val="2"/>
            <w:vAlign w:val="center"/>
          </w:tcPr>
          <w:p w14:paraId="4B426127">
            <w:pPr>
              <w:spacing w:line="360" w:lineRule="auto"/>
              <w:jc w:val="center"/>
              <w:rPr>
                <w:rFonts w:ascii="黑体" w:hAnsi="黑体" w:eastAsia="黑体" w:cs="黑体"/>
              </w:rPr>
            </w:pPr>
            <w:r>
              <w:rPr>
                <w:rFonts w:hint="eastAsia" w:ascii="黑体" w:hAnsi="黑体" w:eastAsia="黑体" w:cs="黑体"/>
              </w:rPr>
              <w:t>展会(活动)名称</w:t>
            </w:r>
          </w:p>
        </w:tc>
        <w:tc>
          <w:tcPr>
            <w:tcW w:w="2437" w:type="pct"/>
            <w:gridSpan w:val="3"/>
            <w:vAlign w:val="center"/>
          </w:tcPr>
          <w:p w14:paraId="58FDB039">
            <w:pPr>
              <w:spacing w:line="360" w:lineRule="auto"/>
              <w:jc w:val="center"/>
              <w:rPr>
                <w:rFonts w:ascii="黑体" w:hAnsi="黑体" w:eastAsia="黑体" w:cs="黑体"/>
              </w:rPr>
            </w:pPr>
          </w:p>
        </w:tc>
        <w:tc>
          <w:tcPr>
            <w:tcW w:w="644" w:type="pct"/>
            <w:gridSpan w:val="2"/>
            <w:vAlign w:val="center"/>
          </w:tcPr>
          <w:p w14:paraId="125C195C">
            <w:pPr>
              <w:spacing w:line="360" w:lineRule="auto"/>
              <w:jc w:val="center"/>
              <w:rPr>
                <w:rFonts w:ascii="黑体" w:hAnsi="黑体" w:eastAsia="黑体" w:cs="黑体"/>
              </w:rPr>
            </w:pPr>
            <w:r>
              <w:rPr>
                <w:rFonts w:hint="eastAsia" w:ascii="黑体" w:hAnsi="黑体" w:eastAsia="黑体" w:cs="黑体"/>
              </w:rPr>
              <w:t>检查日期</w:t>
            </w:r>
          </w:p>
        </w:tc>
        <w:tc>
          <w:tcPr>
            <w:tcW w:w="1074" w:type="pct"/>
            <w:gridSpan w:val="2"/>
            <w:vAlign w:val="center"/>
          </w:tcPr>
          <w:p w14:paraId="44241AC4">
            <w:pPr>
              <w:spacing w:line="360" w:lineRule="auto"/>
              <w:jc w:val="center"/>
              <w:rPr>
                <w:rFonts w:ascii="黑体" w:hAnsi="黑体" w:eastAsia="黑体" w:cs="黑体"/>
              </w:rPr>
            </w:pPr>
          </w:p>
        </w:tc>
      </w:tr>
      <w:tr w14:paraId="3412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0" w:type="pct"/>
            <w:gridSpan w:val="3"/>
            <w:vAlign w:val="center"/>
          </w:tcPr>
          <w:p w14:paraId="45684605">
            <w:pPr>
              <w:spacing w:line="360" w:lineRule="auto"/>
              <w:rPr>
                <w:rFonts w:ascii="黑体" w:hAnsi="黑体" w:eastAsia="黑体" w:cs="黑体"/>
              </w:rPr>
            </w:pPr>
            <w:r>
              <w:rPr>
                <w:rFonts w:hint="eastAsia" w:ascii="黑体" w:hAnsi="黑体" w:eastAsia="黑体" w:cs="黑体"/>
              </w:rPr>
              <w:t>展位名称：</w:t>
            </w:r>
          </w:p>
        </w:tc>
        <w:tc>
          <w:tcPr>
            <w:tcW w:w="430" w:type="pct"/>
            <w:vAlign w:val="center"/>
          </w:tcPr>
          <w:p w14:paraId="6DCDB41D">
            <w:pPr>
              <w:spacing w:line="360" w:lineRule="auto"/>
              <w:jc w:val="center"/>
              <w:rPr>
                <w:rFonts w:ascii="黑体" w:hAnsi="黑体" w:eastAsia="黑体" w:cs="黑体"/>
              </w:rPr>
            </w:pPr>
            <w:r>
              <w:rPr>
                <w:rFonts w:hint="eastAsia" w:ascii="黑体" w:hAnsi="黑体" w:eastAsia="黑体" w:cs="黑体"/>
              </w:rPr>
              <w:t>展位号</w:t>
            </w:r>
          </w:p>
        </w:tc>
        <w:tc>
          <w:tcPr>
            <w:tcW w:w="788" w:type="pct"/>
            <w:gridSpan w:val="2"/>
            <w:vAlign w:val="center"/>
          </w:tcPr>
          <w:p w14:paraId="4CA4BBF3">
            <w:pPr>
              <w:spacing w:line="360" w:lineRule="auto"/>
              <w:jc w:val="center"/>
              <w:rPr>
                <w:rFonts w:ascii="黑体" w:hAnsi="黑体" w:eastAsia="黑体" w:cs="黑体"/>
              </w:rPr>
            </w:pPr>
          </w:p>
        </w:tc>
        <w:tc>
          <w:tcPr>
            <w:tcW w:w="788" w:type="pct"/>
            <w:gridSpan w:val="2"/>
            <w:vAlign w:val="center"/>
          </w:tcPr>
          <w:p w14:paraId="364EDCE4">
            <w:pPr>
              <w:spacing w:line="360" w:lineRule="auto"/>
              <w:jc w:val="center"/>
              <w:rPr>
                <w:rFonts w:ascii="黑体" w:hAnsi="黑体" w:eastAsia="黑体" w:cs="黑体"/>
              </w:rPr>
            </w:pPr>
            <w:r>
              <w:rPr>
                <w:rFonts w:hint="eastAsia" w:ascii="黑体" w:hAnsi="黑体" w:eastAsia="黑体" w:cs="黑体"/>
              </w:rPr>
              <w:t>展位面积（m3）</w:t>
            </w:r>
          </w:p>
        </w:tc>
        <w:tc>
          <w:tcPr>
            <w:tcW w:w="572" w:type="pct"/>
            <w:vAlign w:val="center"/>
          </w:tcPr>
          <w:p w14:paraId="1817863B">
            <w:pPr>
              <w:spacing w:line="360" w:lineRule="auto"/>
              <w:jc w:val="center"/>
              <w:rPr>
                <w:rFonts w:ascii="黑体" w:hAnsi="黑体" w:eastAsia="黑体" w:cs="黑体"/>
              </w:rPr>
            </w:pPr>
          </w:p>
        </w:tc>
      </w:tr>
      <w:tr w14:paraId="442A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9"/>
            <w:vAlign w:val="center"/>
          </w:tcPr>
          <w:p w14:paraId="25D69699">
            <w:pPr>
              <w:spacing w:line="360" w:lineRule="auto"/>
              <w:jc w:val="center"/>
              <w:rPr>
                <w:rFonts w:ascii="黑体" w:hAnsi="黑体" w:eastAsia="黑体" w:cs="黑体"/>
              </w:rPr>
            </w:pPr>
            <w:r>
              <w:rPr>
                <w:rFonts w:hint="eastAsia" w:ascii="黑体" w:hAnsi="黑体" w:eastAsia="黑体" w:cs="黑体"/>
              </w:rPr>
              <w:t>自查自验情况记录</w:t>
            </w:r>
          </w:p>
        </w:tc>
      </w:tr>
      <w:tr w14:paraId="2FCD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restart"/>
          </w:tcPr>
          <w:p w14:paraId="22839821">
            <w:pPr>
              <w:spacing w:line="360" w:lineRule="auto"/>
              <w:jc w:val="center"/>
              <w:rPr>
                <w:rFonts w:ascii="黑体" w:hAnsi="黑体" w:eastAsia="黑体" w:cs="黑体"/>
              </w:rPr>
            </w:pPr>
            <w:r>
              <w:rPr>
                <w:rFonts w:hint="eastAsia" w:ascii="黑体" w:hAnsi="黑体" w:eastAsia="黑体" w:cs="黑体"/>
              </w:rPr>
              <w:t>展位布局类</w:t>
            </w:r>
          </w:p>
        </w:tc>
        <w:tc>
          <w:tcPr>
            <w:tcW w:w="4642" w:type="pct"/>
            <w:gridSpan w:val="8"/>
          </w:tcPr>
          <w:p w14:paraId="091B3A82">
            <w:pPr>
              <w:widowControl w:val="0"/>
              <w:numPr>
                <w:ilvl w:val="0"/>
                <w:numId w:val="7"/>
              </w:numPr>
              <w:spacing w:line="360" w:lineRule="auto"/>
              <w:rPr>
                <w:rFonts w:ascii="黑体" w:hAnsi="黑体" w:eastAsia="黑体" w:cs="黑体"/>
              </w:rPr>
            </w:pPr>
            <w:r>
              <w:rPr>
                <w:rFonts w:hint="eastAsia" w:ascii="黑体" w:hAnsi="黑体" w:eastAsia="黑体" w:cs="黑体"/>
              </w:rPr>
              <w:t>展位搭建现场与展会报审图是否相符。                                     是  □  否  □</w:t>
            </w:r>
          </w:p>
        </w:tc>
      </w:tr>
      <w:tr w14:paraId="2EF4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599866C0">
            <w:pPr>
              <w:spacing w:line="360" w:lineRule="auto"/>
              <w:jc w:val="center"/>
              <w:rPr>
                <w:rFonts w:ascii="黑体" w:hAnsi="黑体" w:eastAsia="黑体" w:cs="黑体"/>
              </w:rPr>
            </w:pPr>
          </w:p>
        </w:tc>
        <w:tc>
          <w:tcPr>
            <w:tcW w:w="4642" w:type="pct"/>
            <w:gridSpan w:val="8"/>
          </w:tcPr>
          <w:p w14:paraId="4C8E56CC">
            <w:pPr>
              <w:spacing w:line="360" w:lineRule="auto"/>
              <w:rPr>
                <w:rFonts w:ascii="黑体" w:hAnsi="黑体" w:eastAsia="黑体" w:cs="黑体"/>
              </w:rPr>
            </w:pPr>
            <w:r>
              <w:rPr>
                <w:rFonts w:hint="eastAsia" w:ascii="黑体" w:hAnsi="黑体" w:eastAsia="黑体" w:cs="黑体"/>
              </w:rPr>
              <w:t>2、展位没有违规占用、堵塞消防通道和安全出口。                             是  □  否  □</w:t>
            </w:r>
          </w:p>
        </w:tc>
      </w:tr>
      <w:tr w14:paraId="3DBB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720AF568">
            <w:pPr>
              <w:spacing w:line="360" w:lineRule="auto"/>
              <w:jc w:val="center"/>
              <w:rPr>
                <w:rFonts w:ascii="黑体" w:hAnsi="黑体" w:eastAsia="黑体" w:cs="黑体"/>
              </w:rPr>
            </w:pPr>
          </w:p>
        </w:tc>
        <w:tc>
          <w:tcPr>
            <w:tcW w:w="4642" w:type="pct"/>
            <w:gridSpan w:val="8"/>
          </w:tcPr>
          <w:p w14:paraId="109E20F2">
            <w:pPr>
              <w:spacing w:line="360" w:lineRule="auto"/>
              <w:rPr>
                <w:rFonts w:ascii="黑体" w:hAnsi="黑体" w:eastAsia="黑体" w:cs="黑体"/>
              </w:rPr>
            </w:pPr>
            <w:r>
              <w:rPr>
                <w:rFonts w:hint="eastAsia" w:ascii="黑体" w:hAnsi="黑体" w:eastAsia="黑体" w:cs="黑体"/>
              </w:rPr>
              <w:t>3、展位无违规遮挡、圈占、埋压消防设备设施、灭火器材。                     是  □  否  □</w:t>
            </w:r>
          </w:p>
        </w:tc>
      </w:tr>
      <w:tr w14:paraId="6DA9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06AA1EF2">
            <w:pPr>
              <w:spacing w:line="360" w:lineRule="auto"/>
              <w:jc w:val="center"/>
              <w:rPr>
                <w:rFonts w:ascii="黑体" w:hAnsi="黑体" w:eastAsia="黑体" w:cs="黑体"/>
              </w:rPr>
            </w:pPr>
          </w:p>
        </w:tc>
        <w:tc>
          <w:tcPr>
            <w:tcW w:w="4642" w:type="pct"/>
            <w:gridSpan w:val="8"/>
          </w:tcPr>
          <w:p w14:paraId="76A0AF0B">
            <w:pPr>
              <w:spacing w:line="360" w:lineRule="auto"/>
              <w:rPr>
                <w:rFonts w:ascii="黑体" w:hAnsi="黑体" w:eastAsia="黑体" w:cs="黑体"/>
              </w:rPr>
            </w:pPr>
            <w:r>
              <w:rPr>
                <w:rFonts w:hint="eastAsia" w:ascii="黑体" w:hAnsi="黑体" w:eastAsia="黑体" w:cs="黑体"/>
              </w:rPr>
              <w:t>4、展位内是否按要求配置有效灭火器材。                                     是  □  否  □</w:t>
            </w:r>
          </w:p>
        </w:tc>
      </w:tr>
      <w:tr w14:paraId="3AD6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restart"/>
          </w:tcPr>
          <w:p w14:paraId="774A5393">
            <w:pPr>
              <w:spacing w:line="360" w:lineRule="auto"/>
              <w:jc w:val="center"/>
              <w:rPr>
                <w:rFonts w:ascii="黑体" w:hAnsi="黑体" w:eastAsia="黑体" w:cs="黑体"/>
              </w:rPr>
            </w:pPr>
          </w:p>
          <w:p w14:paraId="40256D49">
            <w:pPr>
              <w:spacing w:line="360" w:lineRule="auto"/>
              <w:jc w:val="center"/>
              <w:rPr>
                <w:rFonts w:ascii="黑体" w:hAnsi="黑体" w:eastAsia="黑体" w:cs="黑体"/>
              </w:rPr>
            </w:pPr>
            <w:r>
              <w:rPr>
                <w:rFonts w:hint="eastAsia" w:ascii="黑体" w:hAnsi="黑体" w:eastAsia="黑体" w:cs="黑体"/>
              </w:rPr>
              <w:t>材料类</w:t>
            </w:r>
          </w:p>
        </w:tc>
        <w:tc>
          <w:tcPr>
            <w:tcW w:w="4642" w:type="pct"/>
            <w:gridSpan w:val="8"/>
          </w:tcPr>
          <w:p w14:paraId="151BD46D">
            <w:pPr>
              <w:spacing w:line="360" w:lineRule="auto"/>
              <w:rPr>
                <w:rFonts w:ascii="黑体" w:hAnsi="黑体" w:eastAsia="黑体" w:cs="黑体"/>
              </w:rPr>
            </w:pPr>
            <w:r>
              <w:rPr>
                <w:rFonts w:hint="eastAsia" w:ascii="黑体" w:hAnsi="黑体" w:eastAsia="黑体" w:cs="黑体"/>
              </w:rPr>
              <w:t>5、展位搭建和装饰材料燃烧性能是否达到难燃B1级及以上。                    是  □  否  □</w:t>
            </w:r>
          </w:p>
        </w:tc>
      </w:tr>
      <w:tr w14:paraId="2EA4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6ADC7473">
            <w:pPr>
              <w:spacing w:line="360" w:lineRule="auto"/>
              <w:jc w:val="center"/>
              <w:rPr>
                <w:rFonts w:ascii="黑体" w:hAnsi="黑体" w:eastAsia="黑体" w:cs="黑体"/>
              </w:rPr>
            </w:pPr>
          </w:p>
        </w:tc>
        <w:tc>
          <w:tcPr>
            <w:tcW w:w="4642" w:type="pct"/>
            <w:gridSpan w:val="8"/>
          </w:tcPr>
          <w:p w14:paraId="43CEE8FC">
            <w:pPr>
              <w:spacing w:line="360" w:lineRule="auto"/>
              <w:rPr>
                <w:rFonts w:ascii="黑体" w:hAnsi="黑体" w:eastAsia="黑体" w:cs="黑体"/>
              </w:rPr>
            </w:pPr>
            <w:r>
              <w:rPr>
                <w:rFonts w:hint="eastAsia" w:ascii="黑体" w:hAnsi="黑体" w:eastAsia="黑体" w:cs="黑体"/>
              </w:rPr>
              <w:t>6、展位使用的木质材料燃烧性能是否达到难燃B1级。                          是  □  否  □</w:t>
            </w:r>
          </w:p>
        </w:tc>
      </w:tr>
      <w:tr w14:paraId="7DA8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5CF6E7AB">
            <w:pPr>
              <w:spacing w:line="360" w:lineRule="auto"/>
              <w:jc w:val="center"/>
              <w:rPr>
                <w:rFonts w:ascii="黑体" w:hAnsi="黑体" w:eastAsia="黑体" w:cs="黑体"/>
              </w:rPr>
            </w:pPr>
          </w:p>
        </w:tc>
        <w:tc>
          <w:tcPr>
            <w:tcW w:w="4642" w:type="pct"/>
            <w:gridSpan w:val="8"/>
          </w:tcPr>
          <w:p w14:paraId="06EF1E81">
            <w:pPr>
              <w:spacing w:line="360" w:lineRule="auto"/>
              <w:rPr>
                <w:rFonts w:ascii="黑体" w:hAnsi="黑体" w:eastAsia="黑体" w:cs="黑体"/>
              </w:rPr>
            </w:pPr>
            <w:r>
              <w:rPr>
                <w:rFonts w:hint="eastAsia" w:ascii="黑体" w:hAnsi="黑体" w:eastAsia="黑体" w:cs="黑体"/>
              </w:rPr>
              <w:t>7、展位使用的布蔓材料燃烧性能是否达到难燃B1级。                          是  □  否  □</w:t>
            </w:r>
          </w:p>
        </w:tc>
      </w:tr>
      <w:tr w14:paraId="41D0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2D8D0330">
            <w:pPr>
              <w:spacing w:line="360" w:lineRule="auto"/>
              <w:jc w:val="center"/>
              <w:rPr>
                <w:rFonts w:ascii="黑体" w:hAnsi="黑体" w:eastAsia="黑体" w:cs="黑体"/>
              </w:rPr>
            </w:pPr>
          </w:p>
        </w:tc>
        <w:tc>
          <w:tcPr>
            <w:tcW w:w="4642" w:type="pct"/>
            <w:gridSpan w:val="8"/>
          </w:tcPr>
          <w:p w14:paraId="28BFC554">
            <w:pPr>
              <w:spacing w:line="360" w:lineRule="auto"/>
              <w:rPr>
                <w:rFonts w:ascii="黑体" w:hAnsi="黑体" w:eastAsia="黑体" w:cs="黑体"/>
              </w:rPr>
            </w:pPr>
            <w:r>
              <w:rPr>
                <w:rFonts w:hint="eastAsia" w:ascii="黑体" w:hAnsi="黑体" w:eastAsia="黑体" w:cs="黑体"/>
              </w:rPr>
              <w:t>8、展位没有使用聚氨酯、KT板、海绵、弹力布等消防禁止使用材料。            是  □  否  □</w:t>
            </w:r>
          </w:p>
        </w:tc>
      </w:tr>
      <w:tr w14:paraId="3551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6F7D5F4D">
            <w:pPr>
              <w:spacing w:line="360" w:lineRule="auto"/>
              <w:jc w:val="center"/>
              <w:rPr>
                <w:rFonts w:ascii="黑体" w:hAnsi="黑体" w:eastAsia="黑体" w:cs="黑体"/>
              </w:rPr>
            </w:pPr>
          </w:p>
        </w:tc>
        <w:tc>
          <w:tcPr>
            <w:tcW w:w="4642" w:type="pct"/>
            <w:gridSpan w:val="8"/>
          </w:tcPr>
          <w:p w14:paraId="1A4C22C9">
            <w:pPr>
              <w:spacing w:line="360" w:lineRule="auto"/>
              <w:rPr>
                <w:rFonts w:ascii="黑体" w:hAnsi="黑体" w:eastAsia="黑体" w:cs="黑体"/>
              </w:rPr>
            </w:pPr>
            <w:r>
              <w:rPr>
                <w:rFonts w:hint="eastAsia" w:ascii="黑体" w:hAnsi="黑体" w:eastAsia="黑体" w:cs="黑体"/>
              </w:rPr>
              <w:t>9、展位无危险品仓库或储存间，展位电气设备间没有与易燃、可燃物共用。       是  □  否  □</w:t>
            </w:r>
          </w:p>
        </w:tc>
      </w:tr>
      <w:tr w14:paraId="4C14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restart"/>
          </w:tcPr>
          <w:p w14:paraId="5148B377">
            <w:pPr>
              <w:spacing w:line="360" w:lineRule="auto"/>
              <w:jc w:val="center"/>
              <w:rPr>
                <w:rFonts w:ascii="黑体" w:hAnsi="黑体" w:eastAsia="黑体" w:cs="黑体"/>
              </w:rPr>
            </w:pPr>
          </w:p>
          <w:p w14:paraId="453DD131">
            <w:pPr>
              <w:spacing w:line="360" w:lineRule="auto"/>
              <w:jc w:val="center"/>
              <w:rPr>
                <w:rFonts w:ascii="黑体" w:hAnsi="黑体" w:eastAsia="黑体" w:cs="黑体"/>
              </w:rPr>
            </w:pPr>
          </w:p>
          <w:p w14:paraId="06DB3FFE">
            <w:pPr>
              <w:spacing w:line="360" w:lineRule="auto"/>
              <w:jc w:val="center"/>
              <w:rPr>
                <w:rFonts w:ascii="黑体" w:hAnsi="黑体" w:eastAsia="黑体" w:cs="黑体"/>
              </w:rPr>
            </w:pPr>
            <w:r>
              <w:rPr>
                <w:rFonts w:hint="eastAsia" w:ascii="黑体" w:hAnsi="黑体" w:eastAsia="黑体" w:cs="黑体"/>
              </w:rPr>
              <w:t>电气电线类</w:t>
            </w:r>
          </w:p>
        </w:tc>
        <w:tc>
          <w:tcPr>
            <w:tcW w:w="4642" w:type="pct"/>
            <w:gridSpan w:val="8"/>
          </w:tcPr>
          <w:p w14:paraId="7606F7DD">
            <w:pPr>
              <w:spacing w:line="360" w:lineRule="auto"/>
              <w:rPr>
                <w:rFonts w:ascii="黑体" w:hAnsi="黑体" w:eastAsia="黑体" w:cs="黑体"/>
              </w:rPr>
            </w:pPr>
            <w:r>
              <w:rPr>
                <w:rFonts w:hint="eastAsia" w:ascii="黑体" w:hAnsi="黑体" w:eastAsia="黑体" w:cs="黑体"/>
              </w:rPr>
              <w:t>10、展位电气作业人员是否持有效特种作业证件。                              是  □  否  □</w:t>
            </w:r>
          </w:p>
        </w:tc>
      </w:tr>
      <w:tr w14:paraId="5B5E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1E358D65">
            <w:pPr>
              <w:spacing w:line="360" w:lineRule="auto"/>
              <w:jc w:val="center"/>
              <w:rPr>
                <w:rFonts w:ascii="黑体" w:hAnsi="黑体" w:eastAsia="黑体" w:cs="黑体"/>
              </w:rPr>
            </w:pPr>
          </w:p>
        </w:tc>
        <w:tc>
          <w:tcPr>
            <w:tcW w:w="4642" w:type="pct"/>
            <w:gridSpan w:val="8"/>
          </w:tcPr>
          <w:p w14:paraId="41520060">
            <w:pPr>
              <w:spacing w:line="360" w:lineRule="auto"/>
              <w:rPr>
                <w:rFonts w:ascii="黑体" w:hAnsi="黑体" w:eastAsia="黑体" w:cs="黑体"/>
              </w:rPr>
            </w:pPr>
            <w:r>
              <w:rPr>
                <w:rFonts w:hint="eastAsia" w:ascii="黑体" w:hAnsi="黑体" w:eastAsia="黑体" w:cs="黑体"/>
              </w:rPr>
              <w:t>11、展位线路是否套管或线槽敷设。                                          是  □  否  □</w:t>
            </w:r>
          </w:p>
        </w:tc>
      </w:tr>
      <w:tr w14:paraId="50D3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25699125">
            <w:pPr>
              <w:spacing w:line="360" w:lineRule="auto"/>
              <w:jc w:val="center"/>
              <w:rPr>
                <w:rFonts w:ascii="黑体" w:hAnsi="黑体" w:eastAsia="黑体" w:cs="黑体"/>
              </w:rPr>
            </w:pPr>
          </w:p>
        </w:tc>
        <w:tc>
          <w:tcPr>
            <w:tcW w:w="4642" w:type="pct"/>
            <w:gridSpan w:val="8"/>
          </w:tcPr>
          <w:p w14:paraId="073CCBC1">
            <w:pPr>
              <w:spacing w:line="360" w:lineRule="auto"/>
              <w:rPr>
                <w:rFonts w:ascii="黑体" w:hAnsi="黑体" w:eastAsia="黑体" w:cs="黑体"/>
              </w:rPr>
            </w:pPr>
            <w:r>
              <w:rPr>
                <w:rFonts w:hint="eastAsia" w:ascii="黑体" w:hAnsi="黑体" w:eastAsia="黑体" w:cs="黑体"/>
              </w:rPr>
              <w:t>12、展位接线是否牢固、可靠。                                              是  □  否  □</w:t>
            </w:r>
          </w:p>
        </w:tc>
      </w:tr>
      <w:tr w14:paraId="4DBC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59476F4F">
            <w:pPr>
              <w:spacing w:line="360" w:lineRule="auto"/>
              <w:jc w:val="center"/>
              <w:rPr>
                <w:rFonts w:ascii="黑体" w:hAnsi="黑体" w:eastAsia="黑体" w:cs="黑体"/>
              </w:rPr>
            </w:pPr>
          </w:p>
        </w:tc>
        <w:tc>
          <w:tcPr>
            <w:tcW w:w="4642" w:type="pct"/>
            <w:gridSpan w:val="8"/>
          </w:tcPr>
          <w:p w14:paraId="5B635771">
            <w:pPr>
              <w:spacing w:line="360" w:lineRule="auto"/>
              <w:rPr>
                <w:rFonts w:ascii="黑体" w:hAnsi="黑体" w:eastAsia="黑体" w:cs="黑体"/>
              </w:rPr>
            </w:pPr>
            <w:r>
              <w:rPr>
                <w:rFonts w:hint="eastAsia" w:ascii="黑体" w:hAnsi="黑体" w:eastAsia="黑体" w:cs="黑体"/>
              </w:rPr>
              <w:t>13、展位使用大功率加热电器额定功率是否为2.2KW及以下。                    是  □  否  □</w:t>
            </w:r>
          </w:p>
        </w:tc>
      </w:tr>
      <w:tr w14:paraId="1D54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2BA59DE5">
            <w:pPr>
              <w:spacing w:line="360" w:lineRule="auto"/>
              <w:jc w:val="center"/>
              <w:rPr>
                <w:rFonts w:ascii="黑体" w:hAnsi="黑体" w:eastAsia="黑体" w:cs="黑体"/>
              </w:rPr>
            </w:pPr>
          </w:p>
        </w:tc>
        <w:tc>
          <w:tcPr>
            <w:tcW w:w="4642" w:type="pct"/>
            <w:gridSpan w:val="8"/>
          </w:tcPr>
          <w:p w14:paraId="4630FF81">
            <w:pPr>
              <w:spacing w:line="360" w:lineRule="auto"/>
              <w:rPr>
                <w:rFonts w:ascii="黑体" w:hAnsi="黑体" w:eastAsia="黑体" w:cs="黑体"/>
              </w:rPr>
            </w:pPr>
            <w:r>
              <w:rPr>
                <w:rFonts w:hint="eastAsia" w:ascii="黑体" w:hAnsi="黑体" w:eastAsia="黑体" w:cs="黑体"/>
              </w:rPr>
              <w:t>14、展位无违规使用大功率照明灯具或违规增加照明设备。                     是  □  否  □</w:t>
            </w:r>
          </w:p>
        </w:tc>
      </w:tr>
      <w:tr w14:paraId="0F9E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709D43CF">
            <w:pPr>
              <w:spacing w:line="360" w:lineRule="auto"/>
              <w:jc w:val="center"/>
              <w:rPr>
                <w:rFonts w:ascii="黑体" w:hAnsi="黑体" w:eastAsia="黑体" w:cs="黑体"/>
              </w:rPr>
            </w:pPr>
          </w:p>
        </w:tc>
        <w:tc>
          <w:tcPr>
            <w:tcW w:w="4642" w:type="pct"/>
            <w:gridSpan w:val="8"/>
          </w:tcPr>
          <w:p w14:paraId="5DA9FA68">
            <w:pPr>
              <w:spacing w:line="360" w:lineRule="auto"/>
              <w:rPr>
                <w:rFonts w:ascii="黑体" w:hAnsi="黑体" w:eastAsia="黑体" w:cs="黑体"/>
              </w:rPr>
            </w:pPr>
            <w:r>
              <w:rPr>
                <w:rFonts w:hint="eastAsia" w:ascii="黑体" w:hAnsi="黑体" w:eastAsia="黑体" w:cs="黑体"/>
              </w:rPr>
              <w:t>15、展位无违规使用压力容器。                                              是  □  否  □</w:t>
            </w:r>
          </w:p>
        </w:tc>
      </w:tr>
      <w:tr w14:paraId="7458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3BCEF24C">
            <w:pPr>
              <w:spacing w:line="360" w:lineRule="auto"/>
              <w:jc w:val="center"/>
              <w:rPr>
                <w:rFonts w:ascii="黑体" w:hAnsi="黑体" w:eastAsia="黑体" w:cs="黑体"/>
              </w:rPr>
            </w:pPr>
          </w:p>
        </w:tc>
        <w:tc>
          <w:tcPr>
            <w:tcW w:w="4642" w:type="pct"/>
            <w:gridSpan w:val="8"/>
          </w:tcPr>
          <w:p w14:paraId="1075D4F1">
            <w:pPr>
              <w:spacing w:line="360" w:lineRule="auto"/>
              <w:rPr>
                <w:rFonts w:ascii="黑体" w:hAnsi="黑体" w:eastAsia="黑体" w:cs="黑体"/>
              </w:rPr>
            </w:pPr>
            <w:r>
              <w:rPr>
                <w:rFonts w:hint="eastAsia" w:ascii="黑体" w:hAnsi="黑体" w:eastAsia="黑体" w:cs="黑体"/>
              </w:rPr>
              <w:t>16、展位配电箱、负荷开关、线材的设置及接线是否符合规范。                  是  □  否  □</w:t>
            </w:r>
          </w:p>
        </w:tc>
      </w:tr>
      <w:tr w14:paraId="21C9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1F61F020">
            <w:pPr>
              <w:spacing w:line="360" w:lineRule="auto"/>
              <w:jc w:val="center"/>
              <w:rPr>
                <w:rFonts w:ascii="黑体" w:hAnsi="黑体" w:eastAsia="黑体" w:cs="黑体"/>
              </w:rPr>
            </w:pPr>
          </w:p>
        </w:tc>
        <w:tc>
          <w:tcPr>
            <w:tcW w:w="4642" w:type="pct"/>
            <w:gridSpan w:val="8"/>
          </w:tcPr>
          <w:p w14:paraId="36D28D20">
            <w:pPr>
              <w:spacing w:line="360" w:lineRule="auto"/>
              <w:rPr>
                <w:rFonts w:ascii="黑体" w:hAnsi="黑体" w:eastAsia="黑体" w:cs="黑体"/>
              </w:rPr>
            </w:pPr>
            <w:r>
              <w:rPr>
                <w:rFonts w:hint="eastAsia" w:ascii="黑体" w:hAnsi="黑体" w:eastAsia="黑体" w:cs="黑体"/>
              </w:rPr>
              <w:t>17、展位没有使用塑料双绞线或花线。                                        是  □  否  □</w:t>
            </w:r>
          </w:p>
        </w:tc>
      </w:tr>
      <w:tr w14:paraId="454A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3F4579CD">
            <w:pPr>
              <w:spacing w:line="360" w:lineRule="auto"/>
              <w:jc w:val="center"/>
              <w:rPr>
                <w:rFonts w:ascii="黑体" w:hAnsi="黑体" w:eastAsia="黑体" w:cs="黑体"/>
              </w:rPr>
            </w:pPr>
          </w:p>
        </w:tc>
        <w:tc>
          <w:tcPr>
            <w:tcW w:w="4642" w:type="pct"/>
            <w:gridSpan w:val="8"/>
          </w:tcPr>
          <w:p w14:paraId="4F05B262">
            <w:pPr>
              <w:tabs>
                <w:tab w:val="left" w:pos="7440"/>
              </w:tabs>
              <w:spacing w:line="360" w:lineRule="auto"/>
              <w:rPr>
                <w:rFonts w:ascii="黑体" w:hAnsi="黑体" w:eastAsia="黑体" w:cs="黑体"/>
              </w:rPr>
            </w:pPr>
            <w:r>
              <w:rPr>
                <w:rFonts w:hint="eastAsia" w:ascii="黑体" w:hAnsi="黑体" w:eastAsia="黑体" w:cs="黑体"/>
              </w:rPr>
              <w:t>18、展位LED屏控制室没有存放纸箱、包装物等易燃、可燃物品。                是  □  否  □</w:t>
            </w:r>
          </w:p>
        </w:tc>
      </w:tr>
      <w:tr w14:paraId="748F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restart"/>
          </w:tcPr>
          <w:p w14:paraId="74B14579">
            <w:pPr>
              <w:spacing w:line="360" w:lineRule="auto"/>
              <w:jc w:val="center"/>
              <w:rPr>
                <w:rFonts w:ascii="黑体" w:hAnsi="黑体" w:eastAsia="黑体" w:cs="黑体"/>
              </w:rPr>
            </w:pPr>
          </w:p>
          <w:p w14:paraId="4B62D106">
            <w:pPr>
              <w:spacing w:line="360" w:lineRule="auto"/>
              <w:jc w:val="center"/>
              <w:rPr>
                <w:rFonts w:ascii="黑体" w:hAnsi="黑体" w:eastAsia="黑体" w:cs="黑体"/>
              </w:rPr>
            </w:pPr>
            <w:r>
              <w:rPr>
                <w:rFonts w:hint="eastAsia" w:ascii="黑体" w:hAnsi="黑体" w:eastAsia="黑体" w:cs="黑体"/>
              </w:rPr>
              <w:t>结构类</w:t>
            </w:r>
          </w:p>
        </w:tc>
        <w:tc>
          <w:tcPr>
            <w:tcW w:w="4642" w:type="pct"/>
            <w:gridSpan w:val="8"/>
          </w:tcPr>
          <w:p w14:paraId="4FDFF748">
            <w:pPr>
              <w:spacing w:line="360" w:lineRule="auto"/>
              <w:rPr>
                <w:rFonts w:ascii="黑体" w:hAnsi="黑体" w:eastAsia="黑体" w:cs="黑体"/>
              </w:rPr>
            </w:pPr>
            <w:r>
              <w:rPr>
                <w:rFonts w:hint="eastAsia" w:ascii="黑体" w:hAnsi="黑体" w:eastAsia="黑体" w:cs="黑体"/>
              </w:rPr>
              <w:t>19、展位搭建结构不存在安全隐患。                                          是  □  否  □</w:t>
            </w:r>
          </w:p>
        </w:tc>
      </w:tr>
      <w:tr w14:paraId="4A73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6F713834">
            <w:pPr>
              <w:spacing w:line="360" w:lineRule="auto"/>
              <w:jc w:val="center"/>
              <w:rPr>
                <w:rFonts w:ascii="黑体" w:hAnsi="黑体" w:eastAsia="黑体" w:cs="黑体"/>
              </w:rPr>
            </w:pPr>
          </w:p>
        </w:tc>
        <w:tc>
          <w:tcPr>
            <w:tcW w:w="4642" w:type="pct"/>
            <w:gridSpan w:val="8"/>
          </w:tcPr>
          <w:p w14:paraId="2DC8F199">
            <w:pPr>
              <w:spacing w:line="360" w:lineRule="auto"/>
              <w:rPr>
                <w:rFonts w:ascii="黑体" w:hAnsi="黑体" w:eastAsia="黑体" w:cs="黑体"/>
              </w:rPr>
            </w:pPr>
            <w:r>
              <w:rPr>
                <w:rFonts w:hint="eastAsia" w:ascii="黑体" w:hAnsi="黑体" w:eastAsia="黑体" w:cs="黑体"/>
              </w:rPr>
              <w:t>20、展位搭建没有违规超跨度（木质结构6米、钢架结构8米）。                是  □  否  □</w:t>
            </w:r>
          </w:p>
        </w:tc>
      </w:tr>
      <w:tr w14:paraId="44A8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0AE61567">
            <w:pPr>
              <w:spacing w:line="360" w:lineRule="auto"/>
              <w:jc w:val="center"/>
              <w:rPr>
                <w:rFonts w:ascii="黑体" w:hAnsi="黑体" w:eastAsia="黑体" w:cs="黑体"/>
              </w:rPr>
            </w:pPr>
          </w:p>
        </w:tc>
        <w:tc>
          <w:tcPr>
            <w:tcW w:w="4642" w:type="pct"/>
            <w:gridSpan w:val="8"/>
          </w:tcPr>
          <w:p w14:paraId="4D39D42B">
            <w:pPr>
              <w:spacing w:line="360" w:lineRule="auto"/>
              <w:rPr>
                <w:rFonts w:ascii="黑体" w:hAnsi="黑体" w:eastAsia="黑体" w:cs="黑体"/>
              </w:rPr>
            </w:pPr>
            <w:r>
              <w:rPr>
                <w:rFonts w:hint="eastAsia" w:ascii="黑体" w:hAnsi="黑体" w:eastAsia="黑体" w:cs="黑体"/>
              </w:rPr>
              <w:t>21、展位搭建无违规超高（总限高</w:t>
            </w:r>
            <w:r>
              <w:rPr>
                <w:rFonts w:ascii="黑体" w:hAnsi="黑体" w:eastAsia="黑体" w:cs="黑体"/>
              </w:rPr>
              <w:t>4.5</w:t>
            </w:r>
            <w:r>
              <w:rPr>
                <w:rFonts w:hint="eastAsia" w:ascii="黑体" w:hAnsi="黑体" w:eastAsia="黑体" w:cs="黑体"/>
              </w:rPr>
              <w:t>米、展厅平台下限高4米）。               是  □  否  □</w:t>
            </w:r>
          </w:p>
        </w:tc>
      </w:tr>
      <w:tr w14:paraId="703B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231FABCB">
            <w:pPr>
              <w:spacing w:line="360" w:lineRule="auto"/>
              <w:jc w:val="center"/>
              <w:rPr>
                <w:rFonts w:ascii="黑体" w:hAnsi="黑体" w:eastAsia="黑体" w:cs="黑体"/>
              </w:rPr>
            </w:pPr>
          </w:p>
        </w:tc>
        <w:tc>
          <w:tcPr>
            <w:tcW w:w="4642" w:type="pct"/>
            <w:gridSpan w:val="8"/>
          </w:tcPr>
          <w:p w14:paraId="02909D2E">
            <w:pPr>
              <w:spacing w:line="360" w:lineRule="auto"/>
              <w:rPr>
                <w:rFonts w:ascii="黑体" w:hAnsi="黑体" w:eastAsia="黑体" w:cs="黑体"/>
              </w:rPr>
            </w:pPr>
            <w:r>
              <w:rPr>
                <w:rFonts w:hint="eastAsia" w:ascii="黑体" w:hAnsi="黑体" w:eastAsia="黑体" w:cs="黑体"/>
              </w:rPr>
              <w:t>22、展位搭建无违规封顶（封顶面积不超展位面积1/3）。                      是  □  否  □</w:t>
            </w:r>
          </w:p>
        </w:tc>
      </w:tr>
      <w:tr w14:paraId="5B7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024B9B3C">
            <w:pPr>
              <w:spacing w:line="360" w:lineRule="auto"/>
              <w:jc w:val="center"/>
              <w:rPr>
                <w:rFonts w:ascii="黑体" w:hAnsi="黑体" w:eastAsia="黑体" w:cs="黑体"/>
              </w:rPr>
            </w:pPr>
          </w:p>
        </w:tc>
        <w:tc>
          <w:tcPr>
            <w:tcW w:w="4642" w:type="pct"/>
            <w:gridSpan w:val="8"/>
          </w:tcPr>
          <w:p w14:paraId="5A740A62">
            <w:pPr>
              <w:spacing w:line="360" w:lineRule="auto"/>
              <w:rPr>
                <w:rFonts w:ascii="黑体" w:hAnsi="黑体" w:eastAsia="黑体" w:cs="黑体"/>
              </w:rPr>
            </w:pPr>
            <w:r>
              <w:rPr>
                <w:rFonts w:hint="eastAsia" w:ascii="黑体" w:hAnsi="黑体" w:eastAsia="黑体" w:cs="黑体"/>
              </w:rPr>
              <w:t>23、展位搭建合格的二层结构并设有消防报警设备和自动喷淋设施。              是  □  否  □</w:t>
            </w:r>
          </w:p>
        </w:tc>
      </w:tr>
      <w:tr w14:paraId="6B92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0366D189">
            <w:pPr>
              <w:spacing w:line="360" w:lineRule="auto"/>
              <w:jc w:val="center"/>
              <w:rPr>
                <w:rFonts w:ascii="黑体" w:hAnsi="黑体" w:eastAsia="黑体" w:cs="黑体"/>
              </w:rPr>
            </w:pPr>
          </w:p>
        </w:tc>
        <w:tc>
          <w:tcPr>
            <w:tcW w:w="4642" w:type="pct"/>
            <w:gridSpan w:val="8"/>
          </w:tcPr>
          <w:p w14:paraId="6D470CDF">
            <w:pPr>
              <w:spacing w:line="360" w:lineRule="auto"/>
              <w:rPr>
                <w:rFonts w:ascii="黑体" w:hAnsi="黑体" w:eastAsia="黑体" w:cs="黑体"/>
              </w:rPr>
            </w:pPr>
            <w:r>
              <w:rPr>
                <w:rFonts w:hint="eastAsia" w:ascii="黑体" w:hAnsi="黑体" w:eastAsia="黑体" w:cs="黑体"/>
              </w:rPr>
              <w:t>24、展位结构没有违规挂、靠、破坏展馆其他设施。                            是  □  否  □</w:t>
            </w:r>
          </w:p>
        </w:tc>
      </w:tr>
      <w:tr w14:paraId="1760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 w:type="pct"/>
            <w:vMerge w:val="continue"/>
          </w:tcPr>
          <w:p w14:paraId="4537B715">
            <w:pPr>
              <w:spacing w:line="360" w:lineRule="auto"/>
              <w:jc w:val="center"/>
              <w:rPr>
                <w:rFonts w:ascii="黑体" w:hAnsi="黑体" w:eastAsia="黑体" w:cs="黑体"/>
              </w:rPr>
            </w:pPr>
          </w:p>
        </w:tc>
        <w:tc>
          <w:tcPr>
            <w:tcW w:w="4642" w:type="pct"/>
            <w:gridSpan w:val="8"/>
          </w:tcPr>
          <w:p w14:paraId="60A261D1">
            <w:pPr>
              <w:spacing w:line="360" w:lineRule="auto"/>
              <w:rPr>
                <w:rFonts w:ascii="黑体" w:hAnsi="黑体" w:eastAsia="黑体" w:cs="黑体"/>
              </w:rPr>
            </w:pPr>
            <w:r>
              <w:rPr>
                <w:rFonts w:hint="eastAsia" w:ascii="黑体" w:hAnsi="黑体" w:eastAsia="黑体" w:cs="黑体"/>
              </w:rPr>
              <w:t>25、展位封顶独立空间设有消防报警设备和自动喷淋设施。                      是  □  否  □</w:t>
            </w:r>
          </w:p>
        </w:tc>
      </w:tr>
    </w:tbl>
    <w:p w14:paraId="6EBBF03C">
      <w:pPr>
        <w:spacing w:line="240" w:lineRule="auto"/>
        <w:ind w:firstLine="200" w:firstLineChars="100"/>
        <w:rPr>
          <w:rFonts w:ascii="黑体" w:hAnsi="黑体" w:eastAsia="黑体" w:cs="黑体"/>
          <w:color w:val="000000"/>
        </w:rPr>
      </w:pPr>
      <w:r>
        <w:rPr>
          <w:rFonts w:hint="eastAsia" w:ascii="黑体" w:hAnsi="黑体" w:eastAsia="黑体" w:cs="黑体"/>
          <w:color w:val="000000"/>
        </w:rPr>
        <w:t>我司已阅读“深圳会展中心展馆使用管理规定”并承诺按照深圳会展中心展馆使用管理规定相关要求规范施工搭建，若未能按其要求所造成的一切损失，一律由我司承担。</w:t>
      </w:r>
    </w:p>
    <w:p w14:paraId="71F277FF">
      <w:pPr>
        <w:spacing w:line="240" w:lineRule="auto"/>
        <w:ind w:firstLine="100" w:firstLineChars="50"/>
        <w:rPr>
          <w:rFonts w:ascii="黑体" w:hAnsi="黑体" w:eastAsia="黑体" w:cs="黑体"/>
        </w:rPr>
      </w:pPr>
      <w:r>
        <w:rPr>
          <w:rFonts w:hint="eastAsia" w:ascii="黑体" w:hAnsi="黑体" w:eastAsia="黑体" w:cs="黑体"/>
        </w:rPr>
        <w:t>参展单位或搭建单位：</w:t>
      </w:r>
      <w:r>
        <w:rPr>
          <w:rFonts w:hint="eastAsia" w:ascii="黑体" w:hAnsi="黑体" w:eastAsia="黑体" w:cs="黑体"/>
          <w:u w:val="single"/>
        </w:rPr>
        <w:t xml:space="preserve">                                                                                                              </w:t>
      </w:r>
    </w:p>
    <w:p w14:paraId="402ADDF0">
      <w:pPr>
        <w:spacing w:line="240" w:lineRule="auto"/>
        <w:ind w:left="200" w:hanging="200" w:hangingChars="100"/>
        <w:rPr>
          <w:rFonts w:ascii="黑体" w:hAnsi="黑体" w:eastAsia="黑体" w:cs="黑体"/>
        </w:rPr>
      </w:pPr>
      <w:r>
        <w:rPr>
          <w:rFonts w:hint="eastAsia" w:ascii="黑体" w:hAnsi="黑体" w:eastAsia="黑体" w:cs="黑体"/>
        </w:rPr>
        <w:t xml:space="preserve"> 参展单位安全负责人或搭建单位安全负责人：</w:t>
      </w:r>
      <w:r>
        <w:rPr>
          <w:rFonts w:hint="eastAsia" w:ascii="黑体" w:hAnsi="黑体" w:eastAsia="黑体" w:cs="黑体"/>
          <w:u w:val="single"/>
        </w:rPr>
        <w:t xml:space="preserve">                      </w:t>
      </w:r>
      <w:r>
        <w:rPr>
          <w:rFonts w:hint="eastAsia" w:ascii="黑体" w:hAnsi="黑体" w:eastAsia="黑体" w:cs="黑体"/>
        </w:rPr>
        <w:t>联系电话：</w:t>
      </w:r>
      <w:r>
        <w:rPr>
          <w:rFonts w:hint="eastAsia" w:ascii="黑体" w:hAnsi="黑体" w:eastAsia="黑体" w:cs="黑体"/>
          <w:u w:val="single"/>
        </w:rPr>
        <w:t xml:space="preserve">                                          </w:t>
      </w:r>
      <w:r>
        <w:rPr>
          <w:rFonts w:hint="eastAsia" w:ascii="黑体" w:hAnsi="黑体" w:eastAsia="黑体" w:cs="黑体"/>
        </w:rPr>
        <w:t xml:space="preserve">                               </w:t>
      </w:r>
    </w:p>
    <w:p w14:paraId="3E5BF1EF">
      <w:pPr>
        <w:spacing w:line="240" w:lineRule="auto"/>
        <w:rPr>
          <w:rFonts w:ascii="黑体" w:hAnsi="黑体" w:eastAsia="黑体" w:cs="黑体"/>
        </w:rPr>
      </w:pPr>
      <w:r>
        <w:rPr>
          <w:rFonts w:hint="eastAsia" w:ascii="黑体" w:hAnsi="黑体" w:eastAsia="黑体" w:cs="黑体"/>
        </w:rPr>
        <w:t>注：此表必须于展会（活动）开展前交与会展中心安保部消防模块，否则不予送电。</w:t>
      </w:r>
    </w:p>
    <w:p w14:paraId="6520F567">
      <w:pPr>
        <w:pStyle w:val="9"/>
        <w:ind w:left="760"/>
      </w:pPr>
    </w:p>
    <w:p w14:paraId="12D87144">
      <w:pPr>
        <w:pStyle w:val="9"/>
        <w:ind w:left="760"/>
      </w:pPr>
      <w:r>
        <w:br w:type="page"/>
      </w:r>
    </w:p>
    <w:p w14:paraId="6D859881">
      <w:pPr>
        <w:tabs>
          <w:tab w:val="left" w:pos="420"/>
        </w:tabs>
        <w:spacing w:line="279" w:lineRule="auto"/>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-10  </w:t>
      </w:r>
      <w:r>
        <w:rPr>
          <w:rFonts w:hint="eastAsia" w:ascii="微软雅黑" w:hAnsi="微软雅黑" w:eastAsia="微软雅黑" w:cs="微软雅黑"/>
          <w:b/>
          <w:bCs/>
          <w:color w:val="000000"/>
          <w:sz w:val="24"/>
        </w:rPr>
        <w:t>视频播放管理及音量控制承诺书</w:t>
      </w:r>
      <w:r>
        <w:rPr>
          <w:rFonts w:ascii="微软雅黑" w:hAnsi="微软雅黑" w:eastAsia="微软雅黑"/>
          <w:szCs w:val="22"/>
        </w:rPr>
        <mc:AlternateContent>
          <mc:Choice Requires="wps">
            <w:drawing>
              <wp:anchor distT="0" distB="0" distL="114300" distR="114300" simplePos="0" relativeHeight="251670528" behindDoc="0" locked="0" layoutInCell="1" allowOverlap="1">
                <wp:simplePos x="0" y="0"/>
                <wp:positionH relativeFrom="rightMargin">
                  <wp:posOffset>-114300</wp:posOffset>
                </wp:positionH>
                <wp:positionV relativeFrom="paragraph">
                  <wp:posOffset>-709295</wp:posOffset>
                </wp:positionV>
                <wp:extent cx="419100" cy="2073275"/>
                <wp:effectExtent l="0" t="0" r="0" b="0"/>
                <wp:wrapNone/>
                <wp:docPr id="13"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noFill/>
                        <a:ln>
                          <a:noFill/>
                        </a:ln>
                      </wps:spPr>
                      <wps:txbx>
                        <w:txbxContent>
                          <w:p w14:paraId="7EFAFEB4">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33pt;margin-top:16.15pt;height:163.25pt;width:33pt;mso-position-horizontal-relative:page;mso-position-vertical-relative:page;z-index:251670528;v-text-anchor:middle;mso-width-relative:page;mso-height-relative:page;" filled="f" stroked="f" coordsize="21600,21600" o:gfxdata="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i21/3VAAAACwEAAA8A&#10;AAAAAAAAAQAgAAAAIgAAAGRycy9kb3ducmV2LnhtbFBLAQIUABQAAAAIAIdO4kDLLGQEGgIAABwE&#10;AAAOAAAAAAAAAAEAIAAAACQBAABkcnMvZTJvRG9jLnhtbFBLBQYAAAAABgAGAFkBAACwBQAAAAA=&#10;">
                <v:fill on="f" focussize="0,0"/>
                <v:stroke on="f"/>
                <v:imagedata o:title=""/>
                <o:lock v:ext="edit" aspectratio="f"/>
                <v:textbox style="layout-flow:vertical;mso-layout-flow-alt:bottom-to-top;">
                  <w:txbxContent>
                    <w:p w14:paraId="7EFAFEB4">
                      <w:pPr>
                        <w:pStyle w:val="5"/>
                        <w:adjustRightInd w:val="0"/>
                        <w:snapToGrid w:val="0"/>
                        <w:spacing w:line="192" w:lineRule="auto"/>
                        <w:ind w:firstLine="210" w:firstLineChars="100"/>
                        <w:rPr>
                          <w:rFonts w:ascii="微软雅黑" w:hAnsi="微软雅黑" w:eastAsia="微软雅黑" w:cs="Arial"/>
                          <w:color w:val="FFFFFF"/>
                          <w:sz w:val="21"/>
                          <w:szCs w:val="21"/>
                          <w:highlight w:val="lightGray"/>
                        </w:rPr>
                      </w:pPr>
                      <w:r>
                        <w:rPr>
                          <w:rFonts w:hint="eastAsia" w:ascii="微软雅黑" w:hAnsi="微软雅黑" w:eastAsia="微软雅黑" w:cs="Arial"/>
                          <w:color w:val="FFFFFF"/>
                          <w:sz w:val="21"/>
                          <w:szCs w:val="21"/>
                          <w:highlight w:val="lightGray"/>
                        </w:rPr>
                        <w:t>所有光地展位必须回传！</w:t>
                      </w:r>
                    </w:p>
                  </w:txbxContent>
                </v:textbox>
              </v:shape>
            </w:pict>
          </mc:Fallback>
        </mc:AlternateContent>
      </w:r>
    </w:p>
    <w:p w14:paraId="781270B3">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p w14:paraId="7735E733">
      <w:pPr>
        <w:spacing w:line="480" w:lineRule="auto"/>
        <w:ind w:right="1680"/>
        <w:rPr>
          <w:rFonts w:ascii="黑体" w:hAnsi="黑体" w:eastAsia="黑体" w:cs="黑体"/>
          <w:sz w:val="22"/>
          <w:szCs w:val="22"/>
        </w:rPr>
      </w:pPr>
      <w:r>
        <w:rPr>
          <w:rFonts w:hint="eastAsia" w:ascii="黑体" w:hAnsi="黑体" w:eastAsia="黑体" w:cs="黑体"/>
          <w:sz w:val="22"/>
          <w:szCs w:val="22"/>
        </w:rPr>
        <w:t>展位号：</w:t>
      </w:r>
      <w:r>
        <w:rPr>
          <w:rFonts w:hint="eastAsia" w:ascii="黑体" w:hAnsi="黑体" w:eastAsia="黑体" w:cs="黑体"/>
          <w:sz w:val="22"/>
          <w:szCs w:val="22"/>
          <w:u w:val="single"/>
        </w:rPr>
        <w:t xml:space="preserve">             </w:t>
      </w:r>
      <w:r>
        <w:rPr>
          <w:rFonts w:hint="eastAsia" w:ascii="黑体" w:hAnsi="黑体" w:eastAsia="黑体" w:cs="黑体"/>
          <w:sz w:val="22"/>
          <w:szCs w:val="22"/>
        </w:rPr>
        <w:t xml:space="preserve"> </w:t>
      </w:r>
    </w:p>
    <w:p w14:paraId="7A87A9DB">
      <w:pPr>
        <w:tabs>
          <w:tab w:val="left" w:pos="7317"/>
        </w:tabs>
        <w:adjustRightInd w:val="0"/>
        <w:snapToGrid w:val="0"/>
        <w:spacing w:line="480" w:lineRule="auto"/>
        <w:ind w:firstLine="480"/>
        <w:rPr>
          <w:rFonts w:ascii="黑体" w:hAnsi="黑体" w:eastAsia="黑体" w:cs="黑体"/>
          <w:sz w:val="22"/>
          <w:szCs w:val="22"/>
        </w:rPr>
      </w:pPr>
      <w:r>
        <w:rPr>
          <w:rFonts w:hint="eastAsia" w:ascii="黑体" w:hAnsi="黑体" w:eastAsia="黑体" w:cs="黑体"/>
          <w:sz w:val="22"/>
          <w:szCs w:val="22"/>
        </w:rPr>
        <w:t>本公司作为</w:t>
      </w:r>
      <w:r>
        <w:rPr>
          <w:rFonts w:hint="eastAsia" w:ascii="黑体" w:hAnsi="黑体" w:eastAsia="黑体" w:cs="黑体"/>
          <w:sz w:val="22"/>
          <w:szCs w:val="22"/>
          <w:u w:val="single"/>
        </w:rPr>
        <w:t xml:space="preserve">                                 </w:t>
      </w:r>
      <w:r>
        <w:rPr>
          <w:rFonts w:hint="eastAsia" w:ascii="黑体" w:hAnsi="黑体" w:eastAsia="黑体" w:cs="黑体"/>
          <w:sz w:val="22"/>
          <w:szCs w:val="22"/>
        </w:rPr>
        <w:t>展会参展商，明确知晓展览区域属于公共区域，应当自觉维护好此区域的展览秩序，为观众营造良好的参观环境，避免音量恶性竞争的现象发生。 因此,我公司会严格遵守主办单位制定的视频播放管理和音量控制要求，承诺展台内不安放任何音箱等扩音设备；视频设备自带声音播放不开启扩音模式（如低音炮模式），播放的音量控制在70分贝以下；且展览期间指定专人负责展台内视频播放音量控制；相关设计会将视频设备朝向展台内部。同时，本公司将积极配合主办单位，监督其它展商，如有违反相关规定，将主动向主办单位提出投诉。</w:t>
      </w:r>
    </w:p>
    <w:p w14:paraId="5FC8898F">
      <w:pPr>
        <w:tabs>
          <w:tab w:val="left" w:pos="7317"/>
        </w:tabs>
        <w:adjustRightInd w:val="0"/>
        <w:snapToGrid w:val="0"/>
        <w:spacing w:line="480" w:lineRule="auto"/>
        <w:ind w:firstLine="480"/>
        <w:rPr>
          <w:rFonts w:ascii="黑体" w:hAnsi="黑体" w:eastAsia="黑体" w:cs="黑体"/>
          <w:sz w:val="22"/>
          <w:szCs w:val="22"/>
        </w:rPr>
      </w:pPr>
      <w:r>
        <w:rPr>
          <w:rFonts w:hint="eastAsia" w:ascii="黑体" w:hAnsi="黑体" w:eastAsia="黑体" w:cs="黑体"/>
          <w:sz w:val="22"/>
          <w:szCs w:val="22"/>
        </w:rPr>
        <w:t xml:space="preserve">如本展位违反展会的视频播放管理和音量控制规定，我司自愿接受大会的相关处罚，并承担其后果。 </w:t>
      </w:r>
    </w:p>
    <w:p w14:paraId="1CD00889">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特此承诺！</w:t>
      </w:r>
    </w:p>
    <w:p w14:paraId="398D6D65">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w:t>
      </w:r>
      <w:r>
        <w:rPr>
          <w:rFonts w:ascii="黑体" w:hAnsi="黑体" w:eastAsia="黑体" w:cs="黑体"/>
          <w:sz w:val="22"/>
          <w:szCs w:val="22"/>
        </w:rPr>
        <w:t xml:space="preserve">      </w:t>
      </w:r>
      <w:r>
        <w:rPr>
          <w:rFonts w:hint="eastAsia" w:ascii="黑体" w:hAnsi="黑体" w:eastAsia="黑体" w:cs="黑体"/>
          <w:sz w:val="22"/>
          <w:szCs w:val="22"/>
        </w:rPr>
        <w:t>参展公司（加盖公章）：</w:t>
      </w:r>
      <w:r>
        <w:rPr>
          <w:rFonts w:hint="eastAsia" w:ascii="黑体" w:hAnsi="黑体" w:eastAsia="黑体" w:cs="黑体"/>
          <w:sz w:val="22"/>
          <w:szCs w:val="22"/>
          <w:u w:val="single"/>
        </w:rPr>
        <w:t xml:space="preserve">                       </w:t>
      </w:r>
      <w:r>
        <w:rPr>
          <w:rFonts w:hint="eastAsia" w:ascii="黑体" w:hAnsi="黑体" w:eastAsia="黑体" w:cs="黑体"/>
          <w:sz w:val="22"/>
          <w:szCs w:val="22"/>
        </w:rPr>
        <w:t xml:space="preserve"> </w:t>
      </w:r>
    </w:p>
    <w:p w14:paraId="457D5E36">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w:t>
      </w:r>
      <w:r>
        <w:rPr>
          <w:rFonts w:ascii="黑体" w:hAnsi="黑体" w:eastAsia="黑体" w:cs="黑体"/>
          <w:sz w:val="22"/>
          <w:szCs w:val="22"/>
        </w:rPr>
        <w:t xml:space="preserve">      </w:t>
      </w:r>
      <w:r>
        <w:rPr>
          <w:rFonts w:hint="eastAsia" w:ascii="黑体" w:hAnsi="黑体" w:eastAsia="黑体" w:cs="黑体"/>
          <w:sz w:val="22"/>
          <w:szCs w:val="22"/>
        </w:rPr>
        <w:t>音量控制责任人：</w:t>
      </w:r>
      <w:r>
        <w:rPr>
          <w:rFonts w:hint="eastAsia" w:ascii="黑体" w:hAnsi="黑体" w:eastAsia="黑体" w:cs="黑体"/>
          <w:sz w:val="22"/>
          <w:szCs w:val="22"/>
          <w:u w:val="single"/>
        </w:rPr>
        <w:t xml:space="preserve">            </w:t>
      </w:r>
      <w:r>
        <w:rPr>
          <w:rFonts w:ascii="黑体" w:hAnsi="黑体" w:eastAsia="黑体" w:cs="黑体"/>
          <w:sz w:val="22"/>
          <w:szCs w:val="22"/>
          <w:u w:val="single"/>
        </w:rPr>
        <w:t xml:space="preserve">      </w:t>
      </w:r>
      <w:r>
        <w:rPr>
          <w:rFonts w:hint="eastAsia" w:ascii="黑体" w:hAnsi="黑体" w:eastAsia="黑体" w:cs="黑体"/>
          <w:sz w:val="22"/>
          <w:szCs w:val="22"/>
          <w:u w:val="single"/>
        </w:rPr>
        <w:t xml:space="preserve">     </w:t>
      </w:r>
      <w:r>
        <w:rPr>
          <w:rFonts w:hint="eastAsia" w:ascii="黑体" w:hAnsi="黑体" w:eastAsia="黑体" w:cs="黑体"/>
          <w:sz w:val="22"/>
          <w:szCs w:val="22"/>
        </w:rPr>
        <w:t xml:space="preserve">         </w:t>
      </w:r>
    </w:p>
    <w:p w14:paraId="7E8ACF9E">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w:t>
      </w:r>
      <w:r>
        <w:rPr>
          <w:rFonts w:ascii="黑体" w:hAnsi="黑体" w:eastAsia="黑体" w:cs="黑体"/>
          <w:sz w:val="22"/>
          <w:szCs w:val="22"/>
        </w:rPr>
        <w:t xml:space="preserve">      </w:t>
      </w:r>
      <w:r>
        <w:rPr>
          <w:rFonts w:hint="eastAsia" w:ascii="黑体" w:hAnsi="黑体" w:eastAsia="黑体" w:cs="黑体"/>
          <w:sz w:val="22"/>
          <w:szCs w:val="22"/>
        </w:rPr>
        <w:t>联系电话：</w:t>
      </w:r>
      <w:r>
        <w:rPr>
          <w:rFonts w:hint="eastAsia" w:ascii="黑体" w:hAnsi="黑体" w:eastAsia="黑体" w:cs="黑体"/>
          <w:sz w:val="22"/>
          <w:szCs w:val="22"/>
          <w:u w:val="single"/>
        </w:rPr>
        <w:t xml:space="preserve">         </w:t>
      </w:r>
      <w:r>
        <w:rPr>
          <w:rFonts w:ascii="黑体" w:hAnsi="黑体" w:eastAsia="黑体" w:cs="黑体"/>
          <w:sz w:val="22"/>
          <w:szCs w:val="22"/>
          <w:u w:val="single"/>
        </w:rPr>
        <w:t xml:space="preserve">      </w:t>
      </w:r>
      <w:r>
        <w:rPr>
          <w:rFonts w:hint="eastAsia" w:ascii="黑体" w:hAnsi="黑体" w:eastAsia="黑体" w:cs="黑体"/>
          <w:sz w:val="22"/>
          <w:szCs w:val="22"/>
          <w:u w:val="single"/>
        </w:rPr>
        <w:t xml:space="preserve">        </w:t>
      </w:r>
      <w:r>
        <w:rPr>
          <w:rFonts w:hint="eastAsia" w:ascii="黑体" w:hAnsi="黑体" w:eastAsia="黑体" w:cs="黑体"/>
          <w:sz w:val="22"/>
          <w:szCs w:val="22"/>
        </w:rPr>
        <w:t xml:space="preserve">        </w:t>
      </w:r>
    </w:p>
    <w:p w14:paraId="30DEA824">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违反音量控制管理规定处罚办法：</w:t>
      </w:r>
    </w:p>
    <w:p w14:paraId="1800ECDC">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第一步：由主场承建商下达书面整改通知, </w:t>
      </w:r>
    </w:p>
    <w:p w14:paraId="7A2BD465">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第二步：仍拒不整改，对展位进行停电处理，并处扣罚全部影音押金。 </w:t>
      </w:r>
    </w:p>
    <w:p w14:paraId="2776849D">
      <w:pPr>
        <w:tabs>
          <w:tab w:val="left" w:pos="7317"/>
        </w:tabs>
        <w:adjustRightInd w:val="0"/>
        <w:snapToGrid w:val="0"/>
        <w:spacing w:line="480" w:lineRule="auto"/>
        <w:rPr>
          <w:rFonts w:ascii="黑体" w:hAnsi="黑体" w:eastAsia="黑体" w:cs="黑体"/>
          <w:sz w:val="22"/>
          <w:szCs w:val="22"/>
        </w:rPr>
      </w:pPr>
      <w:r>
        <w:rPr>
          <w:rFonts w:hint="eastAsia" w:ascii="黑体" w:hAnsi="黑体" w:eastAsia="黑体" w:cs="黑体"/>
          <w:sz w:val="22"/>
          <w:szCs w:val="22"/>
        </w:rPr>
        <w:t xml:space="preserve">   此承诺书必须由参展商填写，并加盖公司公章，在特装报图时一并发给主场审核。请仔细阅读 相关内容，一经填写即视为认同此承诺书，并坚决执行。</w:t>
      </w:r>
    </w:p>
    <w:p w14:paraId="41A11148">
      <w:pPr>
        <w:pStyle w:val="9"/>
        <w:ind w:left="760"/>
      </w:pPr>
    </w:p>
    <w:p w14:paraId="605AB8B8">
      <w:pPr>
        <w:pStyle w:val="9"/>
        <w:ind w:left="760"/>
      </w:pPr>
      <w:r>
        <w:br w:type="page"/>
      </w:r>
    </w:p>
    <w:p w14:paraId="7A35FF06">
      <w:pPr>
        <w:tabs>
          <w:tab w:val="left" w:pos="420"/>
        </w:tabs>
        <w:spacing w:line="279" w:lineRule="auto"/>
        <w:rPr>
          <w:rFonts w:ascii="微软雅黑" w:hAnsi="微软雅黑" w:eastAsia="微软雅黑" w:cs="微软雅黑"/>
          <w:b/>
          <w:bCs/>
          <w:color w:val="000000"/>
          <w:sz w:val="24"/>
        </w:rPr>
      </w:pPr>
      <w:r>
        <w:rPr>
          <w:rFonts w:ascii="微软雅黑" w:hAnsi="微软雅黑" w:eastAsia="微软雅黑"/>
          <w:szCs w:val="22"/>
        </w:rPr>
        <mc:AlternateContent>
          <mc:Choice Requires="wps">
            <w:drawing>
              <wp:anchor distT="0" distB="0" distL="114300" distR="114300" simplePos="0" relativeHeight="251662336" behindDoc="0" locked="0" layoutInCell="1" allowOverlap="1">
                <wp:simplePos x="0" y="0"/>
                <wp:positionH relativeFrom="rightMargin">
                  <wp:posOffset>-33655</wp:posOffset>
                </wp:positionH>
                <wp:positionV relativeFrom="paragraph">
                  <wp:posOffset>-461645</wp:posOffset>
                </wp:positionV>
                <wp:extent cx="419100" cy="2073275"/>
                <wp:effectExtent l="0" t="0" r="7620" b="14605"/>
                <wp:wrapNone/>
                <wp:docPr id="16"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solidFill>
                          <a:schemeClr val="accent6"/>
                        </a:solidFill>
                        <a:ln>
                          <a:noFill/>
                        </a:ln>
                      </wps:spPr>
                      <wps:txbx>
                        <w:txbxContent>
                          <w:p w14:paraId="205D7B02">
                            <w:pPr>
                              <w:pStyle w:val="5"/>
                              <w:adjustRightInd w:val="0"/>
                              <w:snapToGrid w:val="0"/>
                              <w:spacing w:line="192" w:lineRule="auto"/>
                              <w:ind w:firstLine="480" w:firstLineChars="200"/>
                              <w:rPr>
                                <w:rFonts w:ascii="微软雅黑" w:hAnsi="微软雅黑" w:eastAsia="微软雅黑" w:cs="Arial"/>
                                <w:color w:val="FFFFFF"/>
                                <w:szCs w:val="24"/>
                              </w:rPr>
                            </w:pPr>
                            <w:r>
                              <w:rPr>
                                <w:rFonts w:hint="eastAsia" w:ascii="微软雅黑" w:hAnsi="微软雅黑" w:eastAsia="微软雅黑" w:cs="Arial"/>
                                <w:color w:val="FFFFFF"/>
                                <w:szCs w:val="24"/>
                              </w:rPr>
                              <w:t>所有展位必须回传！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39.35pt;margin-top:35.65pt;height:163.25pt;width:33pt;mso-position-horizontal-relative:page;mso-position-vertical-relative:page;z-index:251662336;v-text-anchor:middle;mso-width-relative:page;mso-height-relative:page;" fillcolor="#E54C5E [3209]" filled="t" stroked="f" coordsize="21600,21600" o:gfxdata="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iMxUvZAAAACQEAAA8AAAAAAAAAAQAgAAAAIgAAAGRycy9kb3ducmV2Lnht&#10;bFBLAQIUABQAAAAIAIdO4kC3/edCMQIAAEUEAAAOAAAAAAAAAAEAIAAAACgBAABkcnMvZTJvRG9j&#10;LnhtbFBLBQYAAAAABgAGAFkBAADLBQAAAAA=&#10;">
                <v:fill on="t" focussize="0,0"/>
                <v:stroke on="f"/>
                <v:imagedata o:title=""/>
                <o:lock v:ext="edit" aspectratio="f"/>
                <v:textbox style="layout-flow:vertical;mso-layout-flow-alt:bottom-to-top;">
                  <w:txbxContent>
                    <w:p w14:paraId="205D7B02">
                      <w:pPr>
                        <w:pStyle w:val="5"/>
                        <w:adjustRightInd w:val="0"/>
                        <w:snapToGrid w:val="0"/>
                        <w:spacing w:line="192" w:lineRule="auto"/>
                        <w:ind w:firstLine="480" w:firstLineChars="200"/>
                        <w:rPr>
                          <w:rFonts w:ascii="微软雅黑" w:hAnsi="微软雅黑" w:eastAsia="微软雅黑" w:cs="Arial"/>
                          <w:color w:val="FFFFFF"/>
                          <w:szCs w:val="24"/>
                        </w:rPr>
                      </w:pPr>
                      <w:r>
                        <w:rPr>
                          <w:rFonts w:hint="eastAsia" w:ascii="微软雅黑" w:hAnsi="微软雅黑" w:eastAsia="微软雅黑" w:cs="Arial"/>
                          <w:color w:val="FFFFFF"/>
                          <w:szCs w:val="24"/>
                        </w:rPr>
                        <w:t>所有展位必须回传！</w:t>
                      </w:r>
                    </w:p>
                  </w:txbxContent>
                </v:textbox>
              </v:shape>
            </w:pict>
          </mc:Fallback>
        </mc:AlternateContent>
      </w: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-11  </w:t>
      </w:r>
      <w:r>
        <w:rPr>
          <w:rFonts w:hint="eastAsia" w:ascii="微软雅黑" w:hAnsi="微软雅黑" w:eastAsia="微软雅黑" w:cs="微软雅黑"/>
          <w:b/>
          <w:bCs/>
          <w:color w:val="000000"/>
          <w:sz w:val="24"/>
        </w:rPr>
        <w:t>参展商工作证申请</w:t>
      </w:r>
    </w:p>
    <w:p w14:paraId="73AC67AD">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p w14:paraId="66B41477">
      <w:pPr>
        <w:autoSpaceDE w:val="0"/>
        <w:autoSpaceDN w:val="0"/>
        <w:adjustRightInd w:val="0"/>
        <w:rPr>
          <w:rFonts w:cs="Tahoma"/>
          <w:b/>
          <w:bCs/>
          <w:sz w:val="18"/>
          <w:szCs w:val="18"/>
        </w:rPr>
      </w:pPr>
      <w:r>
        <w:rPr>
          <w:rFonts w:cs="Tahoma"/>
          <w:b/>
          <w:bCs/>
          <w:sz w:val="18"/>
          <w:szCs w:val="18"/>
        </w:rPr>
        <w:t xml:space="preserve">1. </w:t>
      </w:r>
      <w:r>
        <w:rPr>
          <w:rFonts w:hint="eastAsia" w:cs="Tahoma"/>
          <w:b/>
          <w:bCs/>
          <w:sz w:val="18"/>
          <w:szCs w:val="18"/>
        </w:rPr>
        <w:t>展商胸卡办理</w:t>
      </w:r>
    </w:p>
    <w:p w14:paraId="66473CBF">
      <w:pPr>
        <w:tabs>
          <w:tab w:val="right" w:pos="6096"/>
          <w:tab w:val="center" w:pos="7230"/>
          <w:tab w:val="right" w:pos="9561"/>
        </w:tabs>
        <w:autoSpaceDE w:val="0"/>
        <w:autoSpaceDN w:val="0"/>
        <w:adjustRightInd w:val="0"/>
        <w:rPr>
          <w:rFonts w:cs="宋体"/>
          <w:sz w:val="18"/>
          <w:szCs w:val="18"/>
        </w:rPr>
      </w:pPr>
      <w:r>
        <w:rPr>
          <w:rFonts w:hint="eastAsia" w:cs="宋体"/>
          <w:sz w:val="18"/>
          <w:szCs w:val="18"/>
        </w:rPr>
        <w:t>展会期间，展商将会免费收到一定数量的展商胸卡。展商胸卡将打印公司名、员工名及展位号。展商胸卡仅限用于参展方展台工作人员。唯有已确认参展的展商可申请办理该胸卡。</w:t>
      </w:r>
    </w:p>
    <w:p w14:paraId="38C51DC7">
      <w:pPr>
        <w:tabs>
          <w:tab w:val="left" w:pos="4536"/>
          <w:tab w:val="right" w:pos="9498"/>
        </w:tabs>
        <w:autoSpaceDE w:val="0"/>
        <w:autoSpaceDN w:val="0"/>
        <w:adjustRightInd w:val="0"/>
        <w:rPr>
          <w:rFonts w:cs="Tahoma"/>
          <w:sz w:val="15"/>
          <w:szCs w:val="15"/>
        </w:rPr>
      </w:pPr>
    </w:p>
    <w:p w14:paraId="6864814B">
      <w:pPr>
        <w:tabs>
          <w:tab w:val="center" w:pos="2552"/>
          <w:tab w:val="center" w:pos="5103"/>
          <w:tab w:val="center" w:pos="7655"/>
        </w:tabs>
        <w:autoSpaceDE w:val="0"/>
        <w:autoSpaceDN w:val="0"/>
        <w:adjustRightInd w:val="0"/>
        <w:rPr>
          <w:rFonts w:cs="Tahoma"/>
          <w:sz w:val="18"/>
          <w:szCs w:val="18"/>
        </w:rPr>
      </w:pPr>
      <w:r>
        <w:rPr>
          <w:rFonts w:hint="eastAsia" w:cs="Tahoma"/>
          <w:sz w:val="18"/>
          <w:szCs w:val="18"/>
        </w:rPr>
        <w:t>请填写下列信息</w:t>
      </w:r>
      <w:r>
        <w:rPr>
          <w:rFonts w:cs="Tahoma"/>
          <w:sz w:val="18"/>
          <w:szCs w:val="18"/>
        </w:rPr>
        <w:t>:</w:t>
      </w:r>
      <w:r>
        <w:rPr>
          <w:rFonts w:cs="Arial"/>
          <w:sz w:val="18"/>
          <w:szCs w:val="18"/>
        </w:rPr>
        <w:t>(</w:t>
      </w:r>
      <w:r>
        <w:rPr>
          <w:rFonts w:hint="eastAsia" w:cs="Arial"/>
          <w:sz w:val="18"/>
          <w:szCs w:val="18"/>
        </w:rPr>
        <w:t>请正楷清晰填写</w:t>
      </w:r>
      <w:r>
        <w:rPr>
          <w:rFonts w:cs="Arial"/>
          <w:sz w:val="18"/>
          <w:szCs w:val="18"/>
        </w:rPr>
        <w:t>)</w:t>
      </w:r>
    </w:p>
    <w:p w14:paraId="1C1882EB">
      <w:pPr>
        <w:tabs>
          <w:tab w:val="left" w:pos="4536"/>
          <w:tab w:val="right" w:pos="9498"/>
        </w:tabs>
        <w:autoSpaceDE w:val="0"/>
        <w:autoSpaceDN w:val="0"/>
        <w:adjustRightInd w:val="0"/>
        <w:rPr>
          <w:rFonts w:cs="Tahoma"/>
          <w:sz w:val="15"/>
          <w:szCs w:val="15"/>
        </w:rPr>
      </w:pPr>
    </w:p>
    <w:p w14:paraId="5726228B">
      <w:pPr>
        <w:tabs>
          <w:tab w:val="right" w:pos="7371"/>
          <w:tab w:val="right" w:pos="9498"/>
        </w:tabs>
        <w:autoSpaceDE w:val="0"/>
        <w:autoSpaceDN w:val="0"/>
        <w:adjustRightInd w:val="0"/>
        <w:rPr>
          <w:rFonts w:cs="Tahoma"/>
          <w:sz w:val="22"/>
          <w:szCs w:val="22"/>
        </w:rPr>
      </w:pPr>
      <w:r>
        <w:rPr>
          <w:rFonts w:hint="eastAsia" w:cs="Tahoma"/>
          <w:sz w:val="22"/>
          <w:szCs w:val="22"/>
        </w:rPr>
        <w:t>公司名称</w:t>
      </w:r>
      <w:r>
        <w:rPr>
          <w:rFonts w:cs="Tahoma"/>
          <w:sz w:val="22"/>
          <w:szCs w:val="22"/>
        </w:rPr>
        <w:t xml:space="preserve">: </w:t>
      </w:r>
      <w:r>
        <w:rPr>
          <w:rFonts w:cs="Tahoma"/>
          <w:sz w:val="22"/>
          <w:szCs w:val="22"/>
          <w:u w:val="dotted"/>
        </w:rPr>
        <w:tab/>
      </w:r>
      <w:r>
        <w:rPr>
          <w:rFonts w:cs="Tahoma"/>
          <w:sz w:val="22"/>
          <w:szCs w:val="22"/>
        </w:rPr>
        <w:t xml:space="preserve"> </w:t>
      </w:r>
      <w:r>
        <w:rPr>
          <w:rFonts w:hint="eastAsia" w:cs="Tahoma"/>
          <w:sz w:val="22"/>
          <w:szCs w:val="22"/>
        </w:rPr>
        <w:t>展位号</w:t>
      </w:r>
      <w:r>
        <w:rPr>
          <w:rFonts w:cs="Tahoma"/>
          <w:sz w:val="22"/>
          <w:szCs w:val="22"/>
        </w:rPr>
        <w:t xml:space="preserve">: </w:t>
      </w:r>
      <w:r>
        <w:rPr>
          <w:rFonts w:cs="Tahoma"/>
          <w:sz w:val="22"/>
          <w:szCs w:val="22"/>
          <w:u w:val="dotted"/>
        </w:rPr>
        <w:tab/>
      </w:r>
    </w:p>
    <w:p w14:paraId="40B5F917">
      <w:pPr>
        <w:tabs>
          <w:tab w:val="left" w:pos="4536"/>
          <w:tab w:val="right" w:pos="9498"/>
        </w:tabs>
        <w:autoSpaceDE w:val="0"/>
        <w:autoSpaceDN w:val="0"/>
        <w:adjustRightInd w:val="0"/>
        <w:rPr>
          <w:rFonts w:cs="Tahoma"/>
          <w:sz w:val="18"/>
          <w:szCs w:val="18"/>
        </w:rPr>
      </w:pPr>
    </w:p>
    <w:p w14:paraId="75078228">
      <w:pPr>
        <w:tabs>
          <w:tab w:val="left" w:pos="4536"/>
          <w:tab w:val="right" w:pos="9498"/>
        </w:tabs>
        <w:autoSpaceDE w:val="0"/>
        <w:autoSpaceDN w:val="0"/>
        <w:adjustRightInd w:val="0"/>
        <w:rPr>
          <w:rFonts w:cs="Tahoma"/>
          <w:sz w:val="18"/>
          <w:szCs w:val="18"/>
          <w:u w:val="dotted"/>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0F5ECC5A">
      <w:pPr>
        <w:tabs>
          <w:tab w:val="left" w:pos="4536"/>
          <w:tab w:val="right" w:pos="9498"/>
        </w:tabs>
        <w:autoSpaceDE w:val="0"/>
        <w:autoSpaceDN w:val="0"/>
        <w:adjustRightInd w:val="0"/>
        <w:rPr>
          <w:rFonts w:cs="Tahoma"/>
          <w:sz w:val="15"/>
          <w:szCs w:val="15"/>
        </w:rPr>
      </w:pPr>
    </w:p>
    <w:p w14:paraId="6CE6916F">
      <w:pPr>
        <w:tabs>
          <w:tab w:val="left" w:pos="4536"/>
          <w:tab w:val="right" w:pos="9498"/>
        </w:tabs>
        <w:autoSpaceDE w:val="0"/>
        <w:autoSpaceDN w:val="0"/>
        <w:adjustRightInd w:val="0"/>
        <w:rPr>
          <w:rFonts w:cs="Tahoma"/>
          <w:sz w:val="18"/>
          <w:szCs w:val="18"/>
          <w:u w:val="dotted"/>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253036F3">
      <w:pPr>
        <w:tabs>
          <w:tab w:val="left" w:pos="4536"/>
          <w:tab w:val="right" w:pos="9498"/>
        </w:tabs>
        <w:autoSpaceDE w:val="0"/>
        <w:autoSpaceDN w:val="0"/>
        <w:adjustRightInd w:val="0"/>
        <w:rPr>
          <w:rFonts w:cs="Tahoma"/>
          <w:sz w:val="15"/>
          <w:szCs w:val="15"/>
        </w:rPr>
      </w:pPr>
    </w:p>
    <w:p w14:paraId="1F760C53">
      <w:pPr>
        <w:tabs>
          <w:tab w:val="left" w:pos="4536"/>
          <w:tab w:val="right" w:pos="9498"/>
        </w:tabs>
        <w:autoSpaceDE w:val="0"/>
        <w:autoSpaceDN w:val="0"/>
        <w:adjustRightInd w:val="0"/>
        <w:rPr>
          <w:rFonts w:cs="Tahoma"/>
          <w:sz w:val="18"/>
          <w:szCs w:val="18"/>
          <w:u w:val="dotted"/>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4575920F">
      <w:pPr>
        <w:tabs>
          <w:tab w:val="left" w:pos="4536"/>
          <w:tab w:val="right" w:pos="9498"/>
        </w:tabs>
        <w:autoSpaceDE w:val="0"/>
        <w:autoSpaceDN w:val="0"/>
        <w:adjustRightInd w:val="0"/>
        <w:rPr>
          <w:rFonts w:cs="Tahoma"/>
          <w:sz w:val="15"/>
          <w:szCs w:val="15"/>
        </w:rPr>
      </w:pPr>
    </w:p>
    <w:p w14:paraId="62365D63">
      <w:pPr>
        <w:tabs>
          <w:tab w:val="left" w:pos="4536"/>
          <w:tab w:val="right" w:pos="9498"/>
        </w:tabs>
        <w:autoSpaceDE w:val="0"/>
        <w:autoSpaceDN w:val="0"/>
        <w:adjustRightInd w:val="0"/>
        <w:rPr>
          <w:rFonts w:cs="Tahoma"/>
          <w:sz w:val="18"/>
          <w:szCs w:val="18"/>
          <w:u w:val="dotted"/>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0C949271">
      <w:pPr>
        <w:tabs>
          <w:tab w:val="left" w:pos="4536"/>
          <w:tab w:val="right" w:pos="9498"/>
        </w:tabs>
        <w:autoSpaceDE w:val="0"/>
        <w:autoSpaceDN w:val="0"/>
        <w:adjustRightInd w:val="0"/>
        <w:rPr>
          <w:rFonts w:cs="Tahoma"/>
          <w:sz w:val="15"/>
          <w:szCs w:val="15"/>
        </w:rPr>
      </w:pPr>
    </w:p>
    <w:p w14:paraId="5C53A9D8">
      <w:pPr>
        <w:tabs>
          <w:tab w:val="left" w:pos="4536"/>
          <w:tab w:val="right" w:pos="9498"/>
        </w:tabs>
        <w:autoSpaceDE w:val="0"/>
        <w:autoSpaceDN w:val="0"/>
        <w:adjustRightInd w:val="0"/>
        <w:rPr>
          <w:rFonts w:cs="Tahoma"/>
          <w:sz w:val="18"/>
          <w:szCs w:val="18"/>
          <w:u w:val="dotted"/>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685C9589">
      <w:pPr>
        <w:tabs>
          <w:tab w:val="left" w:pos="4536"/>
          <w:tab w:val="right" w:pos="9498"/>
        </w:tabs>
        <w:autoSpaceDE w:val="0"/>
        <w:autoSpaceDN w:val="0"/>
        <w:adjustRightInd w:val="0"/>
        <w:rPr>
          <w:rFonts w:cs="Tahoma"/>
          <w:sz w:val="15"/>
          <w:szCs w:val="15"/>
        </w:rPr>
      </w:pPr>
    </w:p>
    <w:p w14:paraId="3977F0CD">
      <w:pPr>
        <w:tabs>
          <w:tab w:val="left" w:pos="4536"/>
          <w:tab w:val="right" w:pos="9498"/>
        </w:tabs>
        <w:autoSpaceDE w:val="0"/>
        <w:autoSpaceDN w:val="0"/>
        <w:adjustRightInd w:val="0"/>
        <w:rPr>
          <w:rFonts w:cs="Tahoma"/>
          <w:sz w:val="18"/>
          <w:szCs w:val="18"/>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677E74A4">
      <w:pPr>
        <w:tabs>
          <w:tab w:val="left" w:pos="4536"/>
          <w:tab w:val="right" w:pos="9498"/>
        </w:tabs>
        <w:autoSpaceDE w:val="0"/>
        <w:autoSpaceDN w:val="0"/>
        <w:adjustRightInd w:val="0"/>
        <w:rPr>
          <w:rFonts w:cs="Tahoma"/>
          <w:sz w:val="15"/>
          <w:szCs w:val="15"/>
        </w:rPr>
      </w:pPr>
    </w:p>
    <w:p w14:paraId="2E6C58D4">
      <w:pPr>
        <w:tabs>
          <w:tab w:val="left" w:pos="4536"/>
          <w:tab w:val="right" w:pos="9498"/>
        </w:tabs>
        <w:autoSpaceDE w:val="0"/>
        <w:autoSpaceDN w:val="0"/>
        <w:adjustRightInd w:val="0"/>
        <w:rPr>
          <w:rFonts w:cs="Tahoma"/>
          <w:sz w:val="18"/>
          <w:szCs w:val="18"/>
          <w:u w:val="dotted"/>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53624FCA">
      <w:pPr>
        <w:tabs>
          <w:tab w:val="left" w:pos="4536"/>
          <w:tab w:val="right" w:pos="9498"/>
        </w:tabs>
        <w:autoSpaceDE w:val="0"/>
        <w:autoSpaceDN w:val="0"/>
        <w:adjustRightInd w:val="0"/>
        <w:rPr>
          <w:rFonts w:cs="Tahoma"/>
          <w:sz w:val="15"/>
          <w:szCs w:val="15"/>
        </w:rPr>
      </w:pPr>
    </w:p>
    <w:p w14:paraId="0168207B">
      <w:pPr>
        <w:tabs>
          <w:tab w:val="left" w:pos="4536"/>
          <w:tab w:val="right" w:pos="9498"/>
        </w:tabs>
        <w:autoSpaceDE w:val="0"/>
        <w:autoSpaceDN w:val="0"/>
        <w:adjustRightInd w:val="0"/>
        <w:rPr>
          <w:rFonts w:cs="Tahoma"/>
          <w:sz w:val="18"/>
          <w:szCs w:val="18"/>
          <w:u w:val="dotted"/>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430EFFCB">
      <w:pPr>
        <w:tabs>
          <w:tab w:val="left" w:pos="4536"/>
          <w:tab w:val="right" w:pos="9498"/>
        </w:tabs>
        <w:autoSpaceDE w:val="0"/>
        <w:autoSpaceDN w:val="0"/>
        <w:adjustRightInd w:val="0"/>
        <w:rPr>
          <w:rFonts w:cs="Tahoma"/>
          <w:sz w:val="15"/>
          <w:szCs w:val="15"/>
        </w:rPr>
      </w:pPr>
    </w:p>
    <w:p w14:paraId="1F5C42A3">
      <w:pPr>
        <w:tabs>
          <w:tab w:val="left" w:pos="4536"/>
          <w:tab w:val="right" w:pos="9498"/>
        </w:tabs>
        <w:autoSpaceDE w:val="0"/>
        <w:autoSpaceDN w:val="0"/>
        <w:adjustRightInd w:val="0"/>
        <w:rPr>
          <w:rFonts w:cs="Tahoma"/>
          <w:sz w:val="18"/>
          <w:szCs w:val="18"/>
        </w:rPr>
      </w:pPr>
      <w:r>
        <w:rPr>
          <w:rFonts w:hint="eastAsia" w:cs="Tahoma"/>
          <w:sz w:val="18"/>
          <w:szCs w:val="18"/>
        </w:rPr>
        <w:t>员工名称</w:t>
      </w:r>
      <w:r>
        <w:rPr>
          <w:rFonts w:cs="Tahoma"/>
          <w:sz w:val="18"/>
          <w:szCs w:val="18"/>
        </w:rPr>
        <w:t xml:space="preserve">: </w:t>
      </w:r>
      <w:r>
        <w:rPr>
          <w:rFonts w:cs="Tahoma"/>
          <w:sz w:val="18"/>
          <w:szCs w:val="18"/>
          <w:u w:val="dotted"/>
        </w:rPr>
        <w:tab/>
      </w:r>
      <w:r>
        <w:rPr>
          <w:rFonts w:cs="Tahoma"/>
          <w:sz w:val="18"/>
          <w:szCs w:val="18"/>
        </w:rPr>
        <w:t xml:space="preserve"> </w:t>
      </w:r>
      <w:r>
        <w:rPr>
          <w:rFonts w:hint="eastAsia" w:cs="Tahoma"/>
          <w:sz w:val="18"/>
          <w:szCs w:val="18"/>
        </w:rPr>
        <w:t>手机号码</w:t>
      </w:r>
      <w:r>
        <w:rPr>
          <w:rFonts w:cs="Tahoma"/>
          <w:sz w:val="18"/>
          <w:szCs w:val="18"/>
        </w:rPr>
        <w:t>:</w:t>
      </w:r>
      <w:r>
        <w:rPr>
          <w:rFonts w:cs="Tahoma"/>
          <w:sz w:val="18"/>
          <w:szCs w:val="18"/>
          <w:u w:val="dotted"/>
        </w:rPr>
        <w:t xml:space="preserve"> </w:t>
      </w:r>
      <w:r>
        <w:rPr>
          <w:rFonts w:cs="Tahoma"/>
          <w:sz w:val="18"/>
          <w:szCs w:val="18"/>
          <w:u w:val="dotted"/>
        </w:rPr>
        <w:tab/>
      </w:r>
    </w:p>
    <w:p w14:paraId="48BA1F23">
      <w:pPr>
        <w:tabs>
          <w:tab w:val="right" w:pos="6096"/>
          <w:tab w:val="center" w:pos="7230"/>
          <w:tab w:val="right" w:pos="9561"/>
        </w:tabs>
        <w:autoSpaceDE w:val="0"/>
        <w:autoSpaceDN w:val="0"/>
        <w:adjustRightInd w:val="0"/>
        <w:rPr>
          <w:rFonts w:cs="宋体"/>
          <w:sz w:val="18"/>
          <w:szCs w:val="18"/>
        </w:rPr>
      </w:pPr>
    </w:p>
    <w:p w14:paraId="7922BFD4">
      <w:pPr>
        <w:tabs>
          <w:tab w:val="right" w:pos="6096"/>
          <w:tab w:val="center" w:pos="7230"/>
          <w:tab w:val="right" w:pos="9561"/>
        </w:tabs>
        <w:autoSpaceDE w:val="0"/>
        <w:autoSpaceDN w:val="0"/>
        <w:adjustRightInd w:val="0"/>
        <w:rPr>
          <w:rFonts w:cs="宋体"/>
          <w:sz w:val="18"/>
          <w:szCs w:val="18"/>
        </w:rPr>
      </w:pPr>
      <w:r>
        <w:rPr>
          <w:rFonts w:hint="eastAsia" w:cs="宋体"/>
          <w:sz w:val="18"/>
          <w:szCs w:val="18"/>
        </w:rPr>
        <w:t>展商胸卡不可转让，不能赠送或出售给没有被授权参展的第三方，例如，将其转让给那些未得到主办单位相应授权但却想在展览会上提供产品或服务的个人或公司。仅在确认参展商及其联合参展商的参展费用已全额支付的条件下，主办单位才会发放展商胸卡。</w:t>
      </w:r>
    </w:p>
    <w:p w14:paraId="48B9D84D">
      <w:pPr>
        <w:autoSpaceDE w:val="0"/>
        <w:autoSpaceDN w:val="0"/>
        <w:adjustRightInd w:val="0"/>
        <w:rPr>
          <w:rFonts w:cs="Tahoma"/>
          <w:sz w:val="15"/>
          <w:szCs w:val="15"/>
        </w:rPr>
      </w:pPr>
    </w:p>
    <w:p w14:paraId="362E146E">
      <w:pPr>
        <w:autoSpaceDE w:val="0"/>
        <w:autoSpaceDN w:val="0"/>
        <w:adjustRightInd w:val="0"/>
        <w:rPr>
          <w:rFonts w:cs="Tahoma"/>
          <w:b/>
          <w:bCs/>
          <w:sz w:val="18"/>
          <w:szCs w:val="18"/>
        </w:rPr>
      </w:pPr>
      <w:r>
        <w:rPr>
          <w:rFonts w:cs="Tahoma"/>
          <w:b/>
          <w:bCs/>
          <w:sz w:val="18"/>
          <w:szCs w:val="18"/>
        </w:rPr>
        <w:t xml:space="preserve">2. </w:t>
      </w:r>
      <w:r>
        <w:rPr>
          <w:rFonts w:hint="eastAsia" w:cs="Tahoma"/>
          <w:b/>
          <w:bCs/>
          <w:sz w:val="18"/>
          <w:szCs w:val="18"/>
        </w:rPr>
        <w:t>胸卡领取</w:t>
      </w:r>
    </w:p>
    <w:p w14:paraId="13F469F8">
      <w:pPr>
        <w:tabs>
          <w:tab w:val="right" w:pos="6096"/>
          <w:tab w:val="center" w:pos="7230"/>
          <w:tab w:val="right" w:pos="9561"/>
        </w:tabs>
        <w:autoSpaceDE w:val="0"/>
        <w:autoSpaceDN w:val="0"/>
        <w:adjustRightInd w:val="0"/>
        <w:rPr>
          <w:rFonts w:cs="宋体"/>
          <w:sz w:val="18"/>
          <w:szCs w:val="18"/>
        </w:rPr>
      </w:pPr>
      <w:r>
        <w:rPr>
          <w:rFonts w:hint="eastAsia" w:cs="宋体"/>
          <w:sz w:val="18"/>
          <w:szCs w:val="18"/>
        </w:rPr>
        <w:t>展位费用一经确认收到，参展商可于展会开幕前至现场展商登记处领取胸卡。</w:t>
      </w:r>
    </w:p>
    <w:p w14:paraId="425FB2D4">
      <w:pPr>
        <w:rPr>
          <w:b/>
          <w:iCs/>
          <w:sz w:val="22"/>
          <w:szCs w:val="28"/>
        </w:rPr>
      </w:pPr>
    </w:p>
    <w:tbl>
      <w:tblPr>
        <w:tblStyle w:val="10"/>
        <w:tblW w:w="9375" w:type="dxa"/>
        <w:tblInd w:w="108"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547"/>
        <w:gridCol w:w="3828"/>
      </w:tblGrid>
      <w:tr w14:paraId="07AB92E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rPr>
          <w:trHeight w:val="447" w:hRule="atLeast"/>
        </w:trPr>
        <w:tc>
          <w:tcPr>
            <w:tcW w:w="5547" w:type="dxa"/>
            <w:vMerge w:val="restart"/>
            <w:tcBorders>
              <w:top w:val="double" w:color="auto" w:sz="4" w:space="0"/>
            </w:tcBorders>
          </w:tcPr>
          <w:p w14:paraId="5336904C">
            <w:pPr>
              <w:tabs>
                <w:tab w:val="right" w:pos="8931"/>
              </w:tabs>
              <w:adjustRightInd w:val="0"/>
              <w:snapToGrid w:val="0"/>
              <w:spacing w:line="16" w:lineRule="atLeast"/>
              <w:rPr>
                <w:rFonts w:ascii="微软雅黑" w:hAnsi="微软雅黑" w:eastAsia="微软雅黑" w:cs="Calibri"/>
                <w:b/>
              </w:rPr>
            </w:pPr>
            <w:r>
              <w:rPr>
                <w:rFonts w:hint="eastAsia" w:ascii="微软雅黑" w:hAnsi="微软雅黑" w:eastAsia="微软雅黑" w:cs="Calibri"/>
                <w:b/>
              </w:rPr>
              <w:t>展商信息：</w:t>
            </w:r>
          </w:p>
          <w:p w14:paraId="328D16B9">
            <w:pPr>
              <w:tabs>
                <w:tab w:val="right" w:pos="3600"/>
                <w:tab w:val="right" w:pos="6129"/>
              </w:tabs>
              <w:adjustRightInd w:val="0"/>
              <w:snapToGrid w:val="0"/>
              <w:rPr>
                <w:rFonts w:ascii="微软雅黑" w:hAnsi="微软雅黑" w:eastAsia="微软雅黑" w:cs="Calibri"/>
                <w:u w:val="dotted"/>
              </w:rPr>
            </w:pPr>
            <w:r>
              <w:rPr>
                <w:rFonts w:hint="eastAsia" w:ascii="微软雅黑" w:hAnsi="微软雅黑" w:eastAsia="微软雅黑" w:cs="Calibri"/>
              </w:rPr>
              <w:t>参展企业</w:t>
            </w:r>
            <w:r>
              <w:rPr>
                <w:rFonts w:ascii="微软雅黑" w:hAnsi="微软雅黑" w:eastAsia="微软雅黑" w:cs="Calibri"/>
              </w:rPr>
              <w:t xml:space="preserve">: </w:t>
            </w:r>
            <w:r>
              <w:rPr>
                <w:rFonts w:ascii="微软雅黑" w:hAnsi="微软雅黑" w:eastAsia="微软雅黑" w:cs="Calibri"/>
                <w:u w:val="dotted"/>
              </w:rPr>
              <w:tab/>
            </w:r>
            <w:r>
              <w:rPr>
                <w:rFonts w:ascii="微软雅黑" w:hAnsi="微软雅黑" w:eastAsia="微软雅黑" w:cs="Calibri"/>
                <w:u w:val="dotted"/>
              </w:rPr>
              <w:t xml:space="preserve">                                       </w:t>
            </w:r>
          </w:p>
          <w:p w14:paraId="7FB00F69">
            <w:pPr>
              <w:tabs>
                <w:tab w:val="right" w:pos="3600"/>
                <w:tab w:val="right" w:pos="6129"/>
              </w:tabs>
              <w:adjustRightInd w:val="0"/>
              <w:snapToGrid w:val="0"/>
              <w:rPr>
                <w:rFonts w:ascii="微软雅黑" w:hAnsi="微软雅黑" w:eastAsia="微软雅黑" w:cs="Calibri"/>
                <w:u w:val="dotted"/>
                <w:lang w:val="fr-FR"/>
              </w:rPr>
            </w:pPr>
            <w:r>
              <w:rPr>
                <w:rFonts w:hint="eastAsia" w:ascii="微软雅黑" w:hAnsi="微软雅黑" w:eastAsia="微软雅黑" w:cs="Calibri"/>
              </w:rPr>
              <w:t>展位号</w:t>
            </w:r>
            <w:r>
              <w:rPr>
                <w:rFonts w:ascii="微软雅黑" w:hAnsi="微软雅黑" w:eastAsia="微软雅黑" w:cs="Calibri"/>
              </w:rPr>
              <w:t xml:space="preserve">: </w:t>
            </w:r>
            <w:r>
              <w:rPr>
                <w:rFonts w:ascii="微软雅黑" w:hAnsi="微软雅黑" w:eastAsia="微软雅黑" w:cs="Calibri"/>
                <w:u w:val="dotted"/>
              </w:rPr>
              <w:t xml:space="preserve">                 </w:t>
            </w:r>
            <w:r>
              <w:rPr>
                <w:rFonts w:hint="eastAsia" w:ascii="微软雅黑" w:hAnsi="微软雅黑" w:eastAsia="微软雅黑" w:cs="Calibri"/>
                <w:lang w:val="fr-FR"/>
              </w:rPr>
              <w:t>联系人</w:t>
            </w:r>
            <w:r>
              <w:rPr>
                <w:rFonts w:ascii="微软雅黑" w:hAnsi="微软雅黑" w:eastAsia="微软雅黑" w:cs="Calibri"/>
              </w:rPr>
              <w:t>:</w:t>
            </w:r>
            <w:r>
              <w:rPr>
                <w:rFonts w:ascii="微软雅黑" w:hAnsi="微软雅黑" w:eastAsia="微软雅黑" w:cs="Calibri"/>
                <w:u w:val="dotted"/>
                <w:lang w:val="fr-FR"/>
              </w:rPr>
              <w:t xml:space="preserve">                 </w:t>
            </w:r>
          </w:p>
          <w:p w14:paraId="029C39DE">
            <w:pPr>
              <w:tabs>
                <w:tab w:val="right" w:pos="3600"/>
                <w:tab w:val="right" w:pos="6129"/>
              </w:tabs>
              <w:adjustRightInd w:val="0"/>
              <w:snapToGrid w:val="0"/>
              <w:rPr>
                <w:rFonts w:ascii="微软雅黑" w:hAnsi="微软雅黑" w:eastAsia="微软雅黑" w:cs="Calibri"/>
                <w:u w:val="dotted"/>
                <w:lang w:val="fr-FR"/>
              </w:rPr>
            </w:pPr>
            <w:r>
              <w:rPr>
                <w:rFonts w:hint="eastAsia" w:ascii="微软雅黑" w:hAnsi="微软雅黑" w:eastAsia="微软雅黑" w:cs="Calibri"/>
                <w:lang w:val="fr-FR"/>
              </w:rPr>
              <w:t>电</w:t>
            </w:r>
            <w:r>
              <w:rPr>
                <w:rFonts w:ascii="微软雅黑" w:hAnsi="微软雅黑" w:eastAsia="微软雅黑" w:cs="Calibri"/>
                <w:lang w:val="fr-FR"/>
              </w:rPr>
              <w:t xml:space="preserve">  </w:t>
            </w:r>
            <w:r>
              <w:rPr>
                <w:rFonts w:hint="eastAsia" w:ascii="微软雅黑" w:hAnsi="微软雅黑" w:eastAsia="微软雅黑" w:cs="Calibri"/>
                <w:lang w:val="fr-FR"/>
              </w:rPr>
              <w:t>话</w:t>
            </w:r>
            <w:r>
              <w:rPr>
                <w:rFonts w:ascii="微软雅黑" w:hAnsi="微软雅黑" w:eastAsia="微软雅黑" w:cs="Calibri"/>
              </w:rPr>
              <w:t xml:space="preserve">: </w:t>
            </w:r>
            <w:r>
              <w:rPr>
                <w:rFonts w:ascii="微软雅黑" w:hAnsi="微软雅黑" w:eastAsia="微软雅黑" w:cs="Calibri"/>
                <w:u w:val="dotted"/>
                <w:lang w:val="fr-FR"/>
              </w:rPr>
              <w:t xml:space="preserve">                 </w:t>
            </w:r>
            <w:r>
              <w:rPr>
                <w:rFonts w:hint="eastAsia" w:ascii="微软雅黑" w:hAnsi="微软雅黑" w:eastAsia="微软雅黑" w:cs="Calibri"/>
                <w:lang w:val="fr-FR"/>
              </w:rPr>
              <w:t>手</w:t>
            </w:r>
            <w:r>
              <w:rPr>
                <w:rFonts w:ascii="微软雅黑" w:hAnsi="微软雅黑" w:eastAsia="微软雅黑" w:cs="Calibri"/>
                <w:lang w:val="fr-FR"/>
              </w:rPr>
              <w:t xml:space="preserve">  </w:t>
            </w:r>
            <w:r>
              <w:rPr>
                <w:rFonts w:hint="eastAsia" w:ascii="微软雅黑" w:hAnsi="微软雅黑" w:eastAsia="微软雅黑" w:cs="Calibri"/>
                <w:lang w:val="fr-FR"/>
              </w:rPr>
              <w:t>机</w:t>
            </w:r>
            <w:r>
              <w:rPr>
                <w:rFonts w:ascii="微软雅黑" w:hAnsi="微软雅黑" w:eastAsia="微软雅黑" w:cs="Calibri"/>
                <w:lang w:val="fr-FR"/>
              </w:rPr>
              <w:t>:</w:t>
            </w:r>
            <w:r>
              <w:rPr>
                <w:rFonts w:ascii="微软雅黑" w:hAnsi="微软雅黑" w:eastAsia="微软雅黑" w:cs="Calibri"/>
                <w:u w:val="dotted"/>
                <w:lang w:val="fr-FR"/>
              </w:rPr>
              <w:t xml:space="preserve"> </w:t>
            </w:r>
            <w:r>
              <w:rPr>
                <w:rFonts w:ascii="微软雅黑" w:hAnsi="微软雅黑" w:eastAsia="微软雅黑" w:cs="Calibri"/>
                <w:u w:val="dotted"/>
                <w:lang w:val="fr-FR"/>
              </w:rPr>
              <w:tab/>
            </w:r>
            <w:r>
              <w:rPr>
                <w:rFonts w:ascii="微软雅黑" w:hAnsi="微软雅黑" w:eastAsia="微软雅黑" w:cs="Calibri"/>
                <w:u w:val="dotted"/>
                <w:lang w:val="fr-FR"/>
              </w:rPr>
              <w:t xml:space="preserve"> </w:t>
            </w:r>
            <w:r>
              <w:rPr>
                <w:rFonts w:ascii="微软雅黑" w:hAnsi="微软雅黑" w:eastAsia="微软雅黑" w:cs="Calibri"/>
                <w:u w:val="dotted"/>
                <w:lang w:val="fr-FR"/>
              </w:rPr>
              <w:tab/>
            </w:r>
          </w:p>
          <w:p w14:paraId="02A6437B">
            <w:pPr>
              <w:tabs>
                <w:tab w:val="right" w:pos="3600"/>
                <w:tab w:val="left" w:pos="3780"/>
                <w:tab w:val="right" w:pos="6129"/>
              </w:tabs>
              <w:adjustRightInd w:val="0"/>
              <w:snapToGrid w:val="0"/>
              <w:rPr>
                <w:rFonts w:ascii="微软雅黑" w:hAnsi="微软雅黑" w:eastAsia="微软雅黑" w:cs="Calibri"/>
                <w:lang w:val="fr-FR"/>
              </w:rPr>
            </w:pPr>
            <w:r>
              <w:rPr>
                <w:rFonts w:hint="eastAsia" w:ascii="微软雅黑" w:hAnsi="微软雅黑" w:eastAsia="微软雅黑" w:cs="Calibri"/>
                <w:lang w:val="fr-FR"/>
              </w:rPr>
              <w:t>邮</w:t>
            </w:r>
            <w:r>
              <w:rPr>
                <w:rFonts w:ascii="微软雅黑" w:hAnsi="微软雅黑" w:eastAsia="微软雅黑" w:cs="Calibri"/>
                <w:lang w:val="fr-FR"/>
              </w:rPr>
              <w:t xml:space="preserve">  </w:t>
            </w:r>
            <w:r>
              <w:rPr>
                <w:rFonts w:hint="eastAsia" w:ascii="微软雅黑" w:hAnsi="微软雅黑" w:eastAsia="微软雅黑" w:cs="Calibri"/>
                <w:lang w:val="fr-FR"/>
              </w:rPr>
              <w:t>箱</w:t>
            </w:r>
            <w:r>
              <w:rPr>
                <w:rFonts w:ascii="微软雅黑" w:hAnsi="微软雅黑" w:eastAsia="微软雅黑" w:cs="Calibri"/>
              </w:rPr>
              <w:t>:</w:t>
            </w:r>
            <w:r>
              <w:rPr>
                <w:rFonts w:ascii="微软雅黑" w:hAnsi="微软雅黑" w:eastAsia="微软雅黑" w:cs="Calibri"/>
                <w:u w:val="dotted"/>
                <w:lang w:val="fr-FR"/>
              </w:rPr>
              <w:t xml:space="preserve">                </w:t>
            </w:r>
            <w:r>
              <w:rPr>
                <w:rFonts w:hint="eastAsia" w:ascii="微软雅黑" w:hAnsi="微软雅黑" w:eastAsia="微软雅黑" w:cs="Calibri"/>
                <w:lang w:val="fr-FR"/>
              </w:rPr>
              <w:t xml:space="preserve">  日</w:t>
            </w:r>
            <w:r>
              <w:rPr>
                <w:rFonts w:ascii="微软雅黑" w:hAnsi="微软雅黑" w:eastAsia="微软雅黑" w:cs="Calibri"/>
                <w:lang w:val="fr-FR"/>
              </w:rPr>
              <w:t xml:space="preserve">  </w:t>
            </w:r>
            <w:r>
              <w:rPr>
                <w:rFonts w:hint="eastAsia" w:ascii="微软雅黑" w:hAnsi="微软雅黑" w:eastAsia="微软雅黑" w:cs="Calibri"/>
                <w:lang w:val="fr-FR"/>
              </w:rPr>
              <w:t>期</w:t>
            </w:r>
            <w:r>
              <w:rPr>
                <w:rFonts w:hint="eastAsia" w:ascii="微软雅黑" w:hAnsi="微软雅黑" w:eastAsia="微软雅黑" w:cs="Calibri"/>
              </w:rPr>
              <w:t>:</w:t>
            </w:r>
            <w:r>
              <w:rPr>
                <w:rFonts w:ascii="微软雅黑" w:hAnsi="微软雅黑" w:eastAsia="微软雅黑" w:cs="Calibri"/>
                <w:u w:val="dotted"/>
                <w:lang w:val="fr-FR"/>
              </w:rPr>
              <w:t xml:space="preserve">                  </w:t>
            </w:r>
          </w:p>
        </w:tc>
        <w:tc>
          <w:tcPr>
            <w:tcW w:w="3828" w:type="dxa"/>
            <w:tcBorders>
              <w:top w:val="double" w:color="auto" w:sz="4" w:space="0"/>
            </w:tcBorders>
            <w:vAlign w:val="center"/>
          </w:tcPr>
          <w:p w14:paraId="5E459D6A">
            <w:pPr>
              <w:adjustRightInd w:val="0"/>
              <w:snapToGrid w:val="0"/>
              <w:spacing w:line="14" w:lineRule="atLeast"/>
              <w:rPr>
                <w:rFonts w:ascii="微软雅黑" w:hAnsi="微软雅黑" w:eastAsia="微软雅黑" w:cs="Calibri"/>
                <w:b/>
                <w:lang w:val="fr-FR"/>
              </w:rPr>
            </w:pPr>
            <w:r>
              <w:rPr>
                <w:rFonts w:hint="eastAsia" w:ascii="微软雅黑" w:hAnsi="微软雅黑" w:eastAsia="微软雅黑" w:cs="Calibri"/>
                <w:b/>
              </w:rPr>
              <w:t>请回传到以下地址并保留副本做记录</w:t>
            </w:r>
            <w:r>
              <w:rPr>
                <w:rFonts w:hint="eastAsia" w:ascii="微软雅黑" w:hAnsi="微软雅黑" w:eastAsia="微软雅黑" w:cs="Calibri"/>
                <w:b/>
                <w:lang w:val="fr-FR"/>
              </w:rPr>
              <w:t>：</w:t>
            </w:r>
          </w:p>
        </w:tc>
      </w:tr>
      <w:tr w14:paraId="13D0DD3A">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5547" w:type="dxa"/>
            <w:vMerge w:val="continue"/>
            <w:tcBorders>
              <w:bottom w:val="double" w:color="auto" w:sz="4" w:space="0"/>
            </w:tcBorders>
          </w:tcPr>
          <w:p w14:paraId="4147630E">
            <w:pPr>
              <w:tabs>
                <w:tab w:val="right" w:pos="8931"/>
              </w:tabs>
              <w:adjustRightInd w:val="0"/>
              <w:snapToGrid w:val="0"/>
              <w:spacing w:line="14" w:lineRule="atLeast"/>
              <w:rPr>
                <w:rFonts w:ascii="微软雅黑" w:hAnsi="微软雅黑" w:eastAsia="微软雅黑" w:cs="Calibri"/>
                <w:lang w:val="fr-FR"/>
              </w:rPr>
            </w:pPr>
          </w:p>
        </w:tc>
        <w:tc>
          <w:tcPr>
            <w:tcW w:w="3828" w:type="dxa"/>
            <w:tcBorders>
              <w:bottom w:val="double" w:color="auto" w:sz="4" w:space="0"/>
            </w:tcBorders>
          </w:tcPr>
          <w:p w14:paraId="2F4871E1">
            <w:pPr>
              <w:adjustRightInd w:val="0"/>
              <w:snapToGrid w:val="0"/>
              <w:spacing w:line="14" w:lineRule="atLeast"/>
              <w:rPr>
                <w:rFonts w:ascii="微软雅黑" w:hAnsi="微软雅黑" w:eastAsia="PMingLiU" w:cs="Helvetica"/>
                <w:b/>
                <w:lang w:val="fr-FR" w:eastAsia="zh-TW"/>
              </w:rPr>
            </w:pPr>
            <w:r>
              <w:rPr>
                <w:rFonts w:hint="eastAsia" w:ascii="微软雅黑" w:hAnsi="微软雅黑" w:eastAsia="微软雅黑" w:cs="Helvetica"/>
                <w:b/>
                <w:lang w:eastAsia="zh-TW"/>
              </w:rPr>
              <w:t>矽知科技</w:t>
            </w:r>
          </w:p>
          <w:p w14:paraId="0830A9FD">
            <w:pPr>
              <w:adjustRightInd w:val="0"/>
              <w:snapToGrid w:val="0"/>
              <w:spacing w:line="14" w:lineRule="atLeast"/>
              <w:rPr>
                <w:rFonts w:hint="default" w:ascii="微软雅黑" w:hAnsi="微软雅黑" w:eastAsia="微软雅黑"/>
                <w:szCs w:val="21"/>
                <w:lang w:val="en-US" w:eastAsia="zh-CN"/>
              </w:rPr>
            </w:pPr>
            <w:r>
              <w:rPr>
                <w:rFonts w:hint="eastAsia" w:ascii="微软雅黑" w:hAnsi="微软雅黑" w:eastAsia="微软雅黑"/>
                <w:szCs w:val="21"/>
              </w:rPr>
              <w:t>联系人：</w:t>
            </w:r>
            <w:r>
              <w:rPr>
                <w:rFonts w:hint="eastAsia" w:ascii="微软雅黑" w:hAnsi="微软雅黑" w:eastAsia="微软雅黑"/>
                <w:szCs w:val="21"/>
                <w:lang w:val="en-US" w:eastAsia="zh-CN"/>
              </w:rPr>
              <w:t>万明飞</w:t>
            </w:r>
          </w:p>
          <w:p w14:paraId="39C5D603">
            <w:pPr>
              <w:adjustRightInd w:val="0"/>
              <w:snapToGrid w:val="0"/>
              <w:rPr>
                <w:rStyle w:val="13"/>
                <w:rFonts w:ascii="微软雅黑" w:hAnsi="微软雅黑" w:eastAsia="微软雅黑"/>
                <w:szCs w:val="21"/>
              </w:rPr>
            </w:pPr>
            <w:r>
              <w:rPr>
                <w:rFonts w:hint="eastAsia" w:ascii="微软雅黑" w:hAnsi="微软雅黑" w:eastAsia="微软雅黑"/>
                <w:szCs w:val="21"/>
              </w:rPr>
              <w:t>邮</w:t>
            </w:r>
            <w:r>
              <w:rPr>
                <w:rFonts w:ascii="微软雅黑" w:hAnsi="微软雅黑" w:eastAsia="微软雅黑"/>
                <w:szCs w:val="21"/>
              </w:rPr>
              <w:t xml:space="preserve">  </w:t>
            </w:r>
            <w:r>
              <w:rPr>
                <w:rFonts w:hint="eastAsia" w:ascii="微软雅黑" w:hAnsi="微软雅黑" w:eastAsia="微软雅黑"/>
                <w:szCs w:val="21"/>
              </w:rPr>
              <w:t>箱：</w:t>
            </w:r>
            <w:r>
              <w:rPr>
                <w:rStyle w:val="13"/>
                <w:rFonts w:hint="eastAsia"/>
              </w:rPr>
              <w:t>wanmingfei@sistiot.com</w:t>
            </w:r>
          </w:p>
          <w:p w14:paraId="55E89283">
            <w:pPr>
              <w:adjustRightInd w:val="0"/>
              <w:snapToGrid w:val="0"/>
              <w:rPr>
                <w:rFonts w:ascii="微软雅黑" w:hAnsi="微软雅黑" w:eastAsia="微软雅黑"/>
                <w:color w:val="0000FF"/>
                <w:u w:val="single"/>
              </w:rPr>
            </w:pPr>
          </w:p>
        </w:tc>
      </w:tr>
    </w:tbl>
    <w:p w14:paraId="4DB1809E">
      <w:pPr>
        <w:pStyle w:val="9"/>
        <w:ind w:left="0" w:leftChars="0" w:firstLine="0"/>
      </w:pPr>
    </w:p>
    <w:p w14:paraId="4215BDBC">
      <w:pPr>
        <w:tabs>
          <w:tab w:val="left" w:pos="420"/>
        </w:tabs>
        <w:spacing w:line="279" w:lineRule="auto"/>
        <w:rPr>
          <w:rFonts w:ascii="微软雅黑" w:hAnsi="微软雅黑" w:eastAsia="微软雅黑" w:cs="微软雅黑"/>
          <w:b/>
          <w:bCs/>
          <w:color w:val="000000"/>
          <w:sz w:val="24"/>
        </w:rPr>
      </w:pPr>
    </w:p>
    <w:p w14:paraId="15766142">
      <w:pPr>
        <w:tabs>
          <w:tab w:val="left" w:pos="420"/>
        </w:tabs>
        <w:spacing w:line="279" w:lineRule="auto"/>
        <w:rPr>
          <w:rFonts w:ascii="微软雅黑" w:hAnsi="微软雅黑" w:eastAsia="微软雅黑" w:cs="微软雅黑"/>
          <w:b/>
          <w:bCs/>
          <w:color w:val="000000"/>
          <w:sz w:val="24"/>
        </w:rPr>
      </w:pPr>
    </w:p>
    <w:p w14:paraId="008032EE">
      <w:pPr>
        <w:tabs>
          <w:tab w:val="left" w:pos="420"/>
        </w:tabs>
        <w:spacing w:line="279" w:lineRule="auto"/>
        <w:rPr>
          <w:rFonts w:ascii="微软雅黑" w:hAnsi="微软雅黑" w:eastAsia="微软雅黑" w:cs="微软雅黑"/>
          <w:b/>
          <w:bCs/>
          <w:color w:val="000000"/>
          <w:sz w:val="24"/>
        </w:rPr>
      </w:pPr>
    </w:p>
    <w:p w14:paraId="5782A061">
      <w:pPr>
        <w:tabs>
          <w:tab w:val="left" w:pos="420"/>
        </w:tabs>
        <w:spacing w:line="279" w:lineRule="auto"/>
        <w:rPr>
          <w:rFonts w:ascii="微软雅黑" w:hAnsi="微软雅黑" w:eastAsia="微软雅黑" w:cs="微软雅黑"/>
          <w:b/>
          <w:bCs/>
          <w:color w:val="000000"/>
          <w:sz w:val="24"/>
        </w:rPr>
      </w:pPr>
    </w:p>
    <w:p w14:paraId="629D46D3">
      <w:pPr>
        <w:tabs>
          <w:tab w:val="left" w:pos="420"/>
        </w:tabs>
        <w:spacing w:line="279" w:lineRule="auto"/>
        <w:rPr>
          <w:rFonts w:ascii="微软雅黑" w:hAnsi="微软雅黑" w:eastAsia="微软雅黑" w:cs="微软雅黑"/>
          <w:b/>
          <w:bCs/>
          <w:color w:val="000000"/>
          <w:sz w:val="24"/>
        </w:rPr>
      </w:pPr>
    </w:p>
    <w:p w14:paraId="4EE7D9E5">
      <w:pPr>
        <w:tabs>
          <w:tab w:val="left" w:pos="420"/>
        </w:tabs>
        <w:spacing w:line="279" w:lineRule="auto"/>
        <w:rPr>
          <w:rFonts w:ascii="微软雅黑" w:hAnsi="微软雅黑" w:eastAsia="微软雅黑" w:cs="微软雅黑"/>
          <w:b/>
          <w:bCs/>
          <w:color w:val="000000"/>
          <w:sz w:val="24"/>
        </w:rPr>
      </w:pPr>
    </w:p>
    <w:p w14:paraId="7E4F4343">
      <w:pPr>
        <w:tabs>
          <w:tab w:val="left" w:pos="420"/>
        </w:tabs>
        <w:spacing w:line="279" w:lineRule="auto"/>
        <w:rPr>
          <w:rFonts w:ascii="微软雅黑" w:hAnsi="微软雅黑" w:eastAsia="微软雅黑" w:cs="微软雅黑"/>
          <w:b/>
          <w:bCs/>
          <w:color w:val="000000"/>
          <w:sz w:val="24"/>
        </w:rPr>
      </w:pPr>
    </w:p>
    <w:p w14:paraId="4B07CE7D">
      <w:pPr>
        <w:tabs>
          <w:tab w:val="left" w:pos="420"/>
        </w:tabs>
        <w:spacing w:line="279" w:lineRule="auto"/>
        <w:rPr>
          <w:rFonts w:ascii="微软雅黑" w:hAnsi="微软雅黑" w:eastAsia="微软雅黑" w:cs="微软雅黑"/>
          <w:b/>
          <w:bCs/>
          <w:color w:val="000000"/>
          <w:sz w:val="24"/>
        </w:rPr>
      </w:pPr>
    </w:p>
    <w:p w14:paraId="29AABE9E">
      <w:pPr>
        <w:tabs>
          <w:tab w:val="left" w:pos="420"/>
        </w:tabs>
        <w:spacing w:line="279" w:lineRule="auto"/>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-12  </w:t>
      </w:r>
      <w:r>
        <w:rPr>
          <w:rFonts w:hint="eastAsia" w:ascii="微软雅黑" w:hAnsi="微软雅黑" w:eastAsia="微软雅黑" w:cs="微软雅黑"/>
          <w:b/>
          <w:bCs/>
          <w:color w:val="000000"/>
          <w:sz w:val="24"/>
        </w:rPr>
        <w:t>酒店住宿</w:t>
      </w:r>
    </w:p>
    <w:p w14:paraId="61C68CED">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14:textFill>
            <w14:solidFill>
              <w14:schemeClr w14:val="tx1"/>
            </w14:solidFill>
          </w14:textFill>
        </w:rPr>
        <w:t>202</w:t>
      </w:r>
      <w:r>
        <w:rPr>
          <w:rFonts w:hint="eastAsia" w:ascii="微软雅黑" w:hAnsi="微软雅黑" w:eastAsia="微软雅黑" w:cs="Arial"/>
          <w:b/>
          <w:color w:val="000000" w:themeColor="text1"/>
          <w:szCs w:val="22"/>
          <w:u w:val="double"/>
          <w:lang w:val="en-US" w:eastAsia="zh-CN"/>
          <w14:textFill>
            <w14:solidFill>
              <w14:schemeClr w14:val="tx1"/>
            </w14:solidFill>
          </w14:textFill>
        </w:rPr>
        <w:t>5</w:t>
      </w:r>
      <w:r>
        <w:rPr>
          <w:rFonts w:hint="eastAsia" w:ascii="微软雅黑" w:hAnsi="微软雅黑" w:eastAsia="微软雅黑" w:cs="Arial"/>
          <w:b/>
          <w:color w:val="000000" w:themeColor="text1"/>
          <w:szCs w:val="22"/>
          <w:u w:val="double"/>
          <w14:textFill>
            <w14:solidFill>
              <w14:schemeClr w14:val="tx1"/>
            </w14:solidFill>
          </w14:textFill>
        </w:rPr>
        <w:t>年</w:t>
      </w:r>
      <w:r>
        <w:rPr>
          <w:rFonts w:hint="eastAsia" w:ascii="微软雅黑" w:hAnsi="微软雅黑" w:eastAsia="微软雅黑" w:cs="Arial"/>
          <w:b/>
          <w:color w:val="000000" w:themeColor="text1"/>
          <w:szCs w:val="22"/>
          <w:u w:val="double"/>
          <w:lang w:val="en-US" w:eastAsia="zh-CN"/>
          <w14:textFill>
            <w14:solidFill>
              <w14:schemeClr w14:val="tx1"/>
            </w14:solidFill>
          </w14:textFill>
        </w:rPr>
        <w:t>3</w:t>
      </w:r>
      <w:r>
        <w:rPr>
          <w:rFonts w:hint="eastAsia" w:ascii="微软雅黑" w:hAnsi="微软雅黑" w:eastAsia="微软雅黑" w:cs="Arial"/>
          <w:b/>
          <w:color w:val="000000" w:themeColor="text1"/>
          <w:szCs w:val="22"/>
          <w:u w:val="double"/>
          <w14:textFill>
            <w14:solidFill>
              <w14:schemeClr w14:val="tx1"/>
            </w14:solidFill>
          </w14:textFill>
        </w:rPr>
        <w:t>月</w:t>
      </w:r>
      <w:r>
        <w:rPr>
          <w:rFonts w:hint="eastAsia" w:ascii="微软雅黑" w:hAnsi="微软雅黑" w:eastAsia="微软雅黑" w:cs="Arial"/>
          <w:b/>
          <w:color w:val="000000" w:themeColor="text1"/>
          <w:szCs w:val="22"/>
          <w:u w:val="double"/>
          <w:lang w:val="en-US" w:eastAsia="zh-CN"/>
          <w14:textFill>
            <w14:solidFill>
              <w14:schemeClr w14:val="tx1"/>
            </w14:solidFill>
          </w14:textFill>
        </w:rPr>
        <w:t>26</w:t>
      </w:r>
      <w:r>
        <w:rPr>
          <w:rFonts w:hint="eastAsia" w:ascii="微软雅黑" w:hAnsi="微软雅黑" w:eastAsia="微软雅黑" w:cs="Arial"/>
          <w:b/>
          <w:color w:val="000000" w:themeColor="text1"/>
          <w:szCs w:val="22"/>
          <w:u w:val="double"/>
          <w14:textFill>
            <w14:solidFill>
              <w14:schemeClr w14:val="tx1"/>
            </w14:solidFill>
          </w14:textFill>
        </w:rPr>
        <w:t>日</w:t>
      </w:r>
      <w:r>
        <w:rPr>
          <w:rFonts w:ascii="微软雅黑" w:hAnsi="微软雅黑" w:eastAsia="微软雅黑" w:cs="Arial"/>
          <w:b/>
          <w:szCs w:val="22"/>
          <w:u w:val="double"/>
        </w:rPr>
        <w:t xml:space="preserve">                                                     </w:t>
      </w:r>
    </w:p>
    <w:p w14:paraId="0A3F59CA">
      <w:pPr>
        <w:pStyle w:val="3"/>
        <w:numPr>
          <w:ilvl w:val="0"/>
          <w:numId w:val="0"/>
        </w:numPr>
        <w:spacing w:line="600" w:lineRule="atLeast"/>
        <w:ind w:left="540"/>
        <w:rPr>
          <w:rFonts w:ascii="微软雅黑" w:hAnsi="微软雅黑" w:eastAsia="微软雅黑"/>
          <w:bCs/>
          <w:color w:val="333333"/>
          <w:sz w:val="28"/>
          <w:szCs w:val="21"/>
        </w:rPr>
      </w:pPr>
      <w:r>
        <w:rPr>
          <w:rFonts w:hint="eastAsia" w:ascii="微软雅黑" w:hAnsi="微软雅黑" w:eastAsia="微软雅黑"/>
          <w:color w:val="333333"/>
          <w:sz w:val="28"/>
          <w:szCs w:val="21"/>
        </w:rPr>
        <w:t>推荐酒店信息</w:t>
      </w:r>
    </w:p>
    <w:p w14:paraId="240EFA94">
      <w:pPr>
        <w:snapToGrid w:val="0"/>
        <w:rPr>
          <w:rFonts w:ascii="微软雅黑" w:hAnsi="微软雅黑" w:eastAsia="微软雅黑"/>
          <w:szCs w:val="21"/>
          <w:lang w:val="zh-TW"/>
        </w:rPr>
      </w:pPr>
      <w:r>
        <w:rPr>
          <w:rFonts w:hint="eastAsia" w:ascii="微软雅黑" w:hAnsi="微软雅黑" w:eastAsia="微软雅黑"/>
          <w:szCs w:val="21"/>
          <w:lang w:val="zh-TW" w:eastAsia="zh-TW"/>
        </w:rPr>
        <w:tab/>
      </w:r>
      <w:r>
        <w:rPr>
          <w:rFonts w:hint="eastAsia" w:ascii="微软雅黑" w:hAnsi="微软雅黑" w:eastAsia="微软雅黑"/>
          <w:szCs w:val="21"/>
          <w:lang w:val="zh-TW"/>
        </w:rPr>
        <w:t>盟轩会展作为大会推荐的酒店商旅服务商，</w:t>
      </w:r>
      <w:r>
        <w:rPr>
          <w:rFonts w:hint="eastAsia" w:ascii="微软雅黑" w:hAnsi="微软雅黑" w:eastAsia="微软雅黑"/>
          <w:szCs w:val="21"/>
          <w:lang w:val="zh-TW" w:eastAsia="zh-TW"/>
        </w:rPr>
        <w:t>拥有1</w:t>
      </w:r>
      <w:r>
        <w:rPr>
          <w:rFonts w:hint="eastAsia" w:ascii="微软雅黑" w:hAnsi="微软雅黑" w:eastAsia="微软雅黑"/>
          <w:szCs w:val="21"/>
        </w:rPr>
        <w:t>5</w:t>
      </w:r>
      <w:r>
        <w:rPr>
          <w:rFonts w:hint="eastAsia" w:ascii="微软雅黑" w:hAnsi="微软雅黑" w:eastAsia="微软雅黑"/>
          <w:szCs w:val="21"/>
          <w:lang w:val="zh-TW" w:eastAsia="zh-TW"/>
        </w:rPr>
        <w:t>年的专业会展酒店预订服务</w:t>
      </w:r>
      <w:r>
        <w:rPr>
          <w:rFonts w:hint="eastAsia" w:ascii="微软雅黑" w:hAnsi="微软雅黑" w:eastAsia="微软雅黑"/>
          <w:szCs w:val="21"/>
          <w:lang w:val="zh-TW"/>
        </w:rPr>
        <w:t>及运营</w:t>
      </w:r>
      <w:r>
        <w:rPr>
          <w:rFonts w:hint="eastAsia" w:ascii="微软雅黑" w:hAnsi="微软雅黑" w:eastAsia="微软雅黑"/>
          <w:szCs w:val="21"/>
          <w:lang w:val="zh-TW" w:eastAsia="zh-TW"/>
        </w:rPr>
        <w:t>经验，依托信息化提高运营能力及解决找车难题</w:t>
      </w:r>
      <w:r>
        <w:rPr>
          <w:rFonts w:hint="eastAsia" w:ascii="微软雅黑" w:hAnsi="微软雅黑" w:eastAsia="微软雅黑"/>
          <w:szCs w:val="21"/>
          <w:lang w:val="zh-TW"/>
        </w:rPr>
        <w:t>。以“</w:t>
      </w:r>
      <w:r>
        <w:rPr>
          <w:rFonts w:ascii="微软雅黑" w:hAnsi="微软雅黑" w:eastAsia="微软雅黑"/>
          <w:szCs w:val="21"/>
          <w:lang w:val="zh-TW" w:eastAsia="zh-TW"/>
        </w:rPr>
        <w:t>致力于提供</w:t>
      </w:r>
      <w:r>
        <w:rPr>
          <w:rFonts w:hint="eastAsia" w:ascii="微软雅黑" w:hAnsi="微软雅黑" w:eastAsia="微软雅黑"/>
          <w:szCs w:val="21"/>
          <w:lang w:val="zh-TW"/>
        </w:rPr>
        <w:t>更好</w:t>
      </w:r>
      <w:r>
        <w:rPr>
          <w:rFonts w:ascii="微软雅黑" w:hAnsi="微软雅黑" w:eastAsia="微软雅黑"/>
          <w:szCs w:val="21"/>
          <w:lang w:val="zh-TW" w:eastAsia="zh-TW"/>
        </w:rPr>
        <w:t>的参展体验</w:t>
      </w:r>
      <w:r>
        <w:rPr>
          <w:rFonts w:hint="eastAsia" w:ascii="微软雅黑" w:hAnsi="微软雅黑" w:eastAsia="微软雅黑"/>
          <w:szCs w:val="21"/>
          <w:lang w:val="zh-TW"/>
        </w:rPr>
        <w:t>”为使命</w:t>
      </w:r>
      <w:r>
        <w:rPr>
          <w:rFonts w:ascii="微软雅黑" w:hAnsi="微软雅黑" w:eastAsia="微软雅黑"/>
          <w:szCs w:val="21"/>
          <w:lang w:val="zh-TW" w:eastAsia="zh-TW"/>
        </w:rPr>
        <w:t>，</w:t>
      </w:r>
      <w:r>
        <w:rPr>
          <w:rFonts w:ascii="微软雅黑" w:hAnsi="微软雅黑" w:eastAsia="微软雅黑"/>
          <w:szCs w:val="21"/>
        </w:rPr>
        <w:t>通过不断创新</w:t>
      </w:r>
      <w:r>
        <w:rPr>
          <w:rFonts w:hint="eastAsia" w:ascii="微软雅黑" w:hAnsi="微软雅黑" w:eastAsia="微软雅黑"/>
          <w:szCs w:val="21"/>
        </w:rPr>
        <w:t>、整合、共享等形</w:t>
      </w:r>
      <w:r>
        <w:rPr>
          <w:rFonts w:ascii="微软雅黑" w:hAnsi="微软雅黑" w:eastAsia="微软雅黑"/>
          <w:szCs w:val="21"/>
        </w:rPr>
        <w:t>式，</w:t>
      </w:r>
      <w:r>
        <w:rPr>
          <w:rFonts w:hint="eastAsia" w:ascii="微软雅黑" w:hAnsi="微软雅黑" w:eastAsia="微软雅黑" w:cs="Arial Unicode MS"/>
          <w:szCs w:val="21"/>
        </w:rPr>
        <w:t>已为北上广深众多展会推荐的商旅服务商，盟轩已为4</w:t>
      </w:r>
      <w:r>
        <w:rPr>
          <w:rFonts w:ascii="微软雅黑" w:hAnsi="微软雅黑" w:eastAsia="微软雅黑" w:cs="Arial Unicode MS"/>
          <w:szCs w:val="21"/>
        </w:rPr>
        <w:t>500</w:t>
      </w:r>
      <w:r>
        <w:rPr>
          <w:rFonts w:hint="eastAsia" w:ascii="微软雅黑" w:hAnsi="微软雅黑" w:eastAsia="微软雅黑" w:cs="Arial Unicode MS"/>
          <w:szCs w:val="21"/>
        </w:rPr>
        <w:t>场次展会和全球82万家客户提供了</w:t>
      </w:r>
      <w:r>
        <w:rPr>
          <w:rFonts w:hint="eastAsia" w:ascii="微软雅黑" w:hAnsi="微软雅黑" w:eastAsia="微软雅黑"/>
          <w:szCs w:val="21"/>
          <w:lang w:val="zh-TW" w:eastAsia="zh-TW"/>
        </w:rPr>
        <w:t>个性化的</w:t>
      </w:r>
      <w:r>
        <w:rPr>
          <w:rFonts w:hint="eastAsia" w:ascii="微软雅黑" w:hAnsi="微软雅黑" w:eastAsia="微软雅黑" w:cs="Arial Unicode MS"/>
          <w:szCs w:val="21"/>
        </w:rPr>
        <w:t>会展吃住行服务,</w:t>
      </w:r>
      <w:r>
        <w:rPr>
          <w:rFonts w:ascii="微软雅黑" w:hAnsi="微软雅黑" w:eastAsia="微软雅黑"/>
          <w:szCs w:val="21"/>
          <w:lang w:val="zh-TW" w:eastAsia="zh-TW"/>
        </w:rPr>
        <w:t>为会展业提供全方位吃</w:t>
      </w:r>
      <w:r>
        <w:rPr>
          <w:rFonts w:hint="eastAsia" w:ascii="微软雅黑" w:hAnsi="微软雅黑" w:eastAsia="微软雅黑"/>
          <w:szCs w:val="21"/>
          <w:lang w:val="zh-TW"/>
        </w:rPr>
        <w:t>、</w:t>
      </w:r>
      <w:r>
        <w:rPr>
          <w:rFonts w:ascii="微软雅黑" w:hAnsi="微软雅黑" w:eastAsia="微软雅黑"/>
          <w:szCs w:val="21"/>
          <w:lang w:val="zh-TW" w:eastAsia="zh-TW"/>
        </w:rPr>
        <w:t>住</w:t>
      </w:r>
      <w:r>
        <w:rPr>
          <w:rFonts w:hint="eastAsia" w:ascii="微软雅黑" w:hAnsi="微软雅黑" w:eastAsia="微软雅黑"/>
          <w:szCs w:val="21"/>
          <w:lang w:val="zh-TW"/>
        </w:rPr>
        <w:t>、</w:t>
      </w:r>
      <w:r>
        <w:rPr>
          <w:rFonts w:ascii="微软雅黑" w:hAnsi="微软雅黑" w:eastAsia="微软雅黑"/>
          <w:szCs w:val="21"/>
          <w:lang w:val="zh-TW" w:eastAsia="zh-TW"/>
        </w:rPr>
        <w:t>行解决方案</w:t>
      </w:r>
      <w:r>
        <w:rPr>
          <w:rFonts w:hint="eastAsia" w:ascii="微软雅黑" w:hAnsi="微软雅黑" w:eastAsia="微软雅黑"/>
          <w:szCs w:val="21"/>
          <w:lang w:val="zh-TW"/>
        </w:rPr>
        <w:t>。</w:t>
      </w:r>
    </w:p>
    <w:p w14:paraId="2F5C9250">
      <w:pPr>
        <w:spacing w:line="440" w:lineRule="exact"/>
        <w:ind w:firstLine="420"/>
        <w:jc w:val="center"/>
        <w:rPr>
          <w:rFonts w:hint="eastAsia" w:ascii="微软雅黑" w:hAnsi="微软雅黑" w:eastAsia="微软雅黑"/>
          <w:b/>
          <w:szCs w:val="21"/>
        </w:rPr>
      </w:pPr>
      <w:r>
        <w:rPr>
          <w:rFonts w:hint="eastAsia" w:ascii="微软雅黑" w:hAnsi="微软雅黑" w:eastAsia="微软雅黑"/>
          <w:b/>
          <w:szCs w:val="21"/>
        </w:rPr>
        <w:t xml:space="preserve"> 盟轩在展会期间提供以下服务：</w:t>
      </w:r>
    </w:p>
    <w:p w14:paraId="0859B721">
      <w:pPr>
        <w:spacing w:line="440" w:lineRule="exact"/>
        <w:ind w:firstLine="420"/>
        <w:jc w:val="center"/>
        <w:rPr>
          <w:rFonts w:hint="eastAsia" w:ascii="微软雅黑" w:hAnsi="微软雅黑" w:eastAsia="微软雅黑"/>
          <w:b w:val="0"/>
          <w:bCs/>
          <w:szCs w:val="21"/>
        </w:rPr>
      </w:pPr>
      <w:r>
        <w:rPr>
          <w:rFonts w:hint="eastAsia" w:ascii="微软雅黑" w:hAnsi="微软雅黑" w:eastAsia="微软雅黑"/>
          <w:b w:val="0"/>
          <w:bCs/>
          <w:szCs w:val="21"/>
        </w:rPr>
        <w:t>★酒店均含有早餐、宽带★</w:t>
      </w:r>
    </w:p>
    <w:p w14:paraId="22318D77">
      <w:pPr>
        <w:spacing w:line="440" w:lineRule="exact"/>
        <w:ind w:firstLine="420"/>
        <w:jc w:val="center"/>
        <w:rPr>
          <w:rFonts w:hint="eastAsia" w:ascii="微软雅黑" w:hAnsi="微软雅黑" w:eastAsia="微软雅黑"/>
          <w:b w:val="0"/>
          <w:bCs/>
          <w:szCs w:val="21"/>
        </w:rPr>
      </w:pPr>
      <w:r>
        <w:rPr>
          <w:rFonts w:hint="eastAsia" w:ascii="微软雅黑" w:hAnsi="微软雅黑" w:eastAsia="微软雅黑"/>
          <w:b w:val="0"/>
          <w:bCs/>
          <w:szCs w:val="21"/>
        </w:rPr>
        <w:t>★展期保障低于酒店价格★</w:t>
      </w:r>
    </w:p>
    <w:p w14:paraId="2B517E42">
      <w:pPr>
        <w:spacing w:line="440" w:lineRule="exact"/>
        <w:ind w:firstLine="420"/>
        <w:jc w:val="center"/>
        <w:rPr>
          <w:rFonts w:hint="eastAsia" w:ascii="微软雅黑" w:hAnsi="微软雅黑" w:eastAsia="微软雅黑"/>
          <w:b w:val="0"/>
          <w:bCs/>
          <w:szCs w:val="21"/>
        </w:rPr>
      </w:pPr>
      <w:r>
        <w:rPr>
          <w:rFonts w:hint="eastAsia" w:ascii="微软雅黑" w:hAnsi="微软雅黑" w:eastAsia="微软雅黑"/>
          <w:b w:val="0"/>
          <w:bCs/>
          <w:szCs w:val="21"/>
        </w:rPr>
        <w:t>★到店保障有房有接待人员★</w:t>
      </w:r>
    </w:p>
    <w:p w14:paraId="0F19F690">
      <w:pPr>
        <w:spacing w:line="440" w:lineRule="exact"/>
        <w:ind w:firstLine="420"/>
        <w:jc w:val="center"/>
        <w:rPr>
          <w:rFonts w:hint="eastAsia" w:ascii="微软雅黑" w:hAnsi="微软雅黑" w:eastAsia="微软雅黑"/>
          <w:b w:val="0"/>
          <w:bCs/>
          <w:szCs w:val="21"/>
        </w:rPr>
      </w:pPr>
      <w:r>
        <w:rPr>
          <w:rFonts w:hint="eastAsia" w:ascii="微软雅黑" w:hAnsi="微软雅黑" w:eastAsia="微软雅黑"/>
          <w:b w:val="0"/>
          <w:bCs/>
          <w:szCs w:val="21"/>
        </w:rPr>
        <w:t>★现场接车引导上车服务★</w:t>
      </w:r>
    </w:p>
    <w:p w14:paraId="372CF79A">
      <w:pPr>
        <w:spacing w:line="440" w:lineRule="exact"/>
        <w:ind w:firstLine="420"/>
        <w:jc w:val="center"/>
        <w:rPr>
          <w:rFonts w:ascii="微软雅黑" w:hAnsi="微软雅黑" w:eastAsia="微软雅黑"/>
          <w:b w:val="0"/>
          <w:bCs/>
          <w:szCs w:val="21"/>
        </w:rPr>
      </w:pPr>
      <w:r>
        <w:rPr>
          <w:rFonts w:hint="eastAsia" w:ascii="微软雅黑" w:hAnsi="微软雅黑" w:eastAsia="微软雅黑"/>
          <w:b w:val="0"/>
          <w:bCs/>
          <w:szCs w:val="21"/>
        </w:rPr>
        <w:t>★提供VIP定制和商旅保险★</w:t>
      </w:r>
    </w:p>
    <w:p w14:paraId="495DB9DB">
      <w:pPr>
        <w:rPr>
          <w:rFonts w:ascii="微软雅黑" w:hAnsi="微软雅黑" w:eastAsia="微软雅黑"/>
          <w:b/>
          <w:szCs w:val="21"/>
        </w:rPr>
      </w:pPr>
      <w:r>
        <w:rPr>
          <w:rFonts w:hint="eastAsia" w:ascii="微软雅黑" w:hAnsi="微软雅黑" w:eastAsia="微软雅黑"/>
          <w:b/>
          <w:szCs w:val="21"/>
        </w:rPr>
        <w:t>上海盟轩展览服务有限公司</w:t>
      </w:r>
    </w:p>
    <w:p w14:paraId="204003AA">
      <w:pPr>
        <w:rPr>
          <w:rFonts w:ascii="微软雅黑" w:hAnsi="微软雅黑" w:eastAsia="微软雅黑" w:cs="Arial Unicode MS"/>
          <w:b/>
          <w:szCs w:val="21"/>
        </w:rPr>
      </w:pPr>
      <w:r>
        <w:rPr>
          <w:rFonts w:hint="eastAsia" w:ascii="微软雅黑" w:hAnsi="微软雅黑" w:eastAsia="微软雅黑"/>
          <w:b/>
          <w:szCs w:val="21"/>
        </w:rPr>
        <w:t>联系人：李露 13564372191</w:t>
      </w:r>
      <w:r>
        <w:rPr>
          <w:rFonts w:hint="eastAsia" w:ascii="微软雅黑" w:hAnsi="微软雅黑" w:eastAsia="微软雅黑"/>
          <w:b w:val="0"/>
          <w:bCs/>
          <w:szCs w:val="21"/>
          <w:lang w:eastAsia="zh-CN"/>
        </w:rPr>
        <w:t>（</w:t>
      </w:r>
      <w:r>
        <w:rPr>
          <w:rFonts w:hint="eastAsia" w:ascii="微软雅黑" w:hAnsi="微软雅黑" w:eastAsia="微软雅黑"/>
          <w:b w:val="0"/>
          <w:bCs/>
          <w:szCs w:val="21"/>
          <w:lang w:val="en-US" w:eastAsia="zh-CN"/>
        </w:rPr>
        <w:t>同微信号</w:t>
      </w:r>
      <w:r>
        <w:rPr>
          <w:rFonts w:hint="eastAsia" w:ascii="微软雅黑" w:hAnsi="微软雅黑" w:eastAsia="微软雅黑"/>
          <w:b w:val="0"/>
          <w:bCs/>
          <w:szCs w:val="21"/>
          <w:lang w:eastAsia="zh-CN"/>
        </w:rPr>
        <w:t>）</w:t>
      </w:r>
      <w:r>
        <w:rPr>
          <w:rFonts w:ascii="微软雅黑" w:hAnsi="微软雅黑" w:eastAsia="微软雅黑"/>
          <w:b/>
          <w:szCs w:val="21"/>
        </w:rPr>
        <w:t xml:space="preserve"> </w:t>
      </w:r>
      <w:r>
        <w:rPr>
          <w:rFonts w:hint="eastAsia" w:ascii="微软雅黑" w:hAnsi="微软雅黑" w:eastAsia="微软雅黑"/>
          <w:b/>
          <w:szCs w:val="21"/>
          <w:lang w:val="en-US" w:eastAsia="zh-CN"/>
        </w:rPr>
        <w:t xml:space="preserve"> </w:t>
      </w:r>
      <w:r>
        <w:rPr>
          <w:rFonts w:hint="eastAsia" w:ascii="微软雅黑" w:hAnsi="微软雅黑" w:eastAsia="微软雅黑"/>
          <w:b/>
          <w:szCs w:val="21"/>
        </w:rPr>
        <w:t>丁一13761531952</w:t>
      </w:r>
      <w:r>
        <w:rPr>
          <w:rFonts w:hint="eastAsia" w:ascii="微软雅黑" w:hAnsi="微软雅黑" w:eastAsia="微软雅黑"/>
          <w:szCs w:val="21"/>
        </w:rPr>
        <w:t>（微信同号）</w:t>
      </w:r>
      <w:r>
        <w:rPr>
          <w:rFonts w:hint="eastAsia" w:ascii="微软雅黑" w:hAnsi="微软雅黑" w:eastAsia="微软雅黑"/>
          <w:b/>
          <w:szCs w:val="21"/>
          <w:lang w:val="en-US" w:eastAsia="zh-CN"/>
        </w:rPr>
        <w:t xml:space="preserve"> </w:t>
      </w:r>
      <w:r>
        <w:rPr>
          <w:rFonts w:hint="eastAsia" w:ascii="微软雅黑" w:hAnsi="微软雅黑" w:eastAsia="微软雅黑"/>
          <w:b/>
          <w:szCs w:val="21"/>
        </w:rPr>
        <w:t xml:space="preserve"> </w:t>
      </w:r>
      <w:r>
        <w:rPr>
          <w:rFonts w:hint="eastAsia" w:ascii="微软雅黑" w:hAnsi="微软雅黑" w:eastAsia="微软雅黑" w:cs="Arial Unicode MS"/>
          <w:b/>
          <w:bCs/>
          <w:szCs w:val="21"/>
        </w:rPr>
        <w:t xml:space="preserve">张艳13651757017 </w:t>
      </w:r>
      <w:r>
        <w:rPr>
          <w:rFonts w:hint="eastAsia" w:ascii="微软雅黑" w:hAnsi="微软雅黑" w:eastAsia="微软雅黑"/>
          <w:szCs w:val="21"/>
        </w:rPr>
        <w:t>（微信同号）</w:t>
      </w:r>
    </w:p>
    <w:p w14:paraId="48FF984D">
      <w:pPr>
        <w:rPr>
          <w:rFonts w:ascii="微软雅黑" w:hAnsi="微软雅黑" w:eastAsia="微软雅黑" w:cs="Arial Unicode MS"/>
          <w:b/>
          <w:szCs w:val="21"/>
        </w:rPr>
      </w:pPr>
      <w:r>
        <w:rPr>
          <w:rFonts w:hint="eastAsia" w:ascii="微软雅黑" w:hAnsi="微软雅黑" w:eastAsia="微软雅黑" w:cs="Arial Unicode MS"/>
          <w:b/>
          <w:szCs w:val="21"/>
        </w:rPr>
        <w:t xml:space="preserve">总 机  ：400 114 896 </w:t>
      </w:r>
    </w:p>
    <w:p w14:paraId="2E026BC1">
      <w:pPr>
        <w:ind w:leftChars="-270" w:hanging="540" w:hangingChars="270"/>
        <w:rPr>
          <w:rFonts w:ascii="微软雅黑" w:hAnsi="微软雅黑" w:eastAsia="微软雅黑" w:cs="Arial Unicode MS"/>
          <w:szCs w:val="21"/>
        </w:rPr>
      </w:pPr>
      <w:r>
        <w:rPr>
          <w:rFonts w:hint="eastAsia" w:ascii="微软雅黑" w:hAnsi="微软雅黑" w:eastAsia="微软雅黑" w:cs="Arial Unicode MS"/>
          <w:b/>
          <w:szCs w:val="21"/>
        </w:rPr>
        <w:t xml:space="preserve">     邮 箱：</w:t>
      </w:r>
      <w:r>
        <w:fldChar w:fldCharType="begin"/>
      </w:r>
      <w:r>
        <w:instrText xml:space="preserve"> HYPERLINK "mailto:LiLu@mxydt.com" </w:instrText>
      </w:r>
      <w:r>
        <w:fldChar w:fldCharType="separate"/>
      </w:r>
      <w:r>
        <w:rPr>
          <w:rStyle w:val="13"/>
          <w:rFonts w:ascii="微软雅黑" w:hAnsi="微软雅黑" w:eastAsia="微软雅黑" w:cs="Arial Unicode MS"/>
          <w:b/>
          <w:szCs w:val="21"/>
        </w:rPr>
        <w:t>LiLu</w:t>
      </w:r>
      <w:r>
        <w:rPr>
          <w:rStyle w:val="13"/>
          <w:rFonts w:hint="eastAsia" w:ascii="微软雅黑" w:hAnsi="微软雅黑" w:eastAsia="微软雅黑" w:cs="Arial Unicode MS"/>
          <w:b/>
          <w:szCs w:val="21"/>
        </w:rPr>
        <w:t>@mxydt.com</w:t>
      </w:r>
      <w:r>
        <w:rPr>
          <w:rStyle w:val="13"/>
          <w:rFonts w:hint="eastAsia" w:ascii="微软雅黑" w:hAnsi="微软雅黑" w:eastAsia="微软雅黑" w:cs="Arial Unicode MS"/>
          <w:b/>
          <w:szCs w:val="21"/>
        </w:rPr>
        <w:fldChar w:fldCharType="end"/>
      </w:r>
    </w:p>
    <w:p w14:paraId="60163A16">
      <w:pPr>
        <w:ind w:left="-140" w:leftChars="-70" w:firstLine="600" w:firstLineChars="300"/>
        <w:rPr>
          <w:rFonts w:ascii="微软雅黑" w:hAnsi="微软雅黑" w:eastAsia="微软雅黑" w:cs="Arial Unicode MS"/>
          <w:szCs w:val="21"/>
        </w:rPr>
      </w:pPr>
      <w:r>
        <w:rPr>
          <w:rFonts w:ascii="微软雅黑" w:hAnsi="微软雅黑" w:eastAsia="微软雅黑" w:cs="Arial Unicode MS"/>
          <w:szCs w:val="21"/>
        </w:rPr>
        <w:t>中文版酒店预订链接：</w:t>
      </w:r>
    </w:p>
    <w:p w14:paraId="09BD9A9A">
      <w:pPr>
        <w:ind w:left="-140" w:leftChars="-70" w:firstLine="600" w:firstLineChars="300"/>
        <w:rPr>
          <w:rFonts w:ascii="宋体" w:hAnsi="宋体" w:eastAsia="宋体" w:cs="宋体"/>
          <w:sz w:val="24"/>
          <w:szCs w:val="24"/>
        </w:rPr>
      </w:pPr>
      <w:r>
        <w:fldChar w:fldCharType="begin"/>
      </w:r>
      <w:r>
        <w:instrText xml:space="preserve"> HYPERLINK "https://dwz.cn/66vzRqLw" </w:instrText>
      </w:r>
      <w:r>
        <w:fldChar w:fldCharType="separate"/>
      </w:r>
      <w:r>
        <w:fldChar w:fldCharType="end"/>
      </w:r>
      <w:r>
        <w:rPr>
          <w:rFonts w:hint="eastAsia" w:ascii="微软雅黑" w:hAnsi="微软雅黑" w:eastAsia="微软雅黑" w:cs="Arial Unicode MS"/>
          <w:szCs w:val="21"/>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 HYPERLINK "https://www.mxydt.com/hotel?exhibitionId=56168&amp;empId=32&amp;SiteId=3&amp;isHost=true&amp;lang=cn" </w:instrText>
      </w:r>
      <w:r>
        <w:rPr>
          <w:rFonts w:ascii="宋体" w:hAnsi="宋体" w:eastAsia="宋体" w:cs="宋体"/>
          <w:sz w:val="24"/>
          <w:szCs w:val="24"/>
        </w:rPr>
        <w:fldChar w:fldCharType="separate"/>
      </w:r>
      <w:r>
        <w:rPr>
          <w:rStyle w:val="13"/>
          <w:rFonts w:ascii="宋体" w:hAnsi="宋体" w:eastAsia="宋体" w:cs="宋体"/>
          <w:sz w:val="24"/>
          <w:szCs w:val="24"/>
        </w:rPr>
        <w:t>https://www.mxydt.com/hotel?exhibitionId=56168&amp;empId=32&amp;SiteId=3&amp;isHost=true&amp;lang=cn</w:t>
      </w:r>
      <w:r>
        <w:rPr>
          <w:rFonts w:ascii="宋体" w:hAnsi="宋体" w:eastAsia="宋体" w:cs="宋体"/>
          <w:sz w:val="24"/>
          <w:szCs w:val="24"/>
        </w:rPr>
        <w:fldChar w:fldCharType="end"/>
      </w:r>
    </w:p>
    <w:p w14:paraId="2229234C">
      <w:pPr>
        <w:ind w:left="-140" w:leftChars="-70" w:firstLine="720" w:firstLineChars="300"/>
        <w:rPr>
          <w:rFonts w:hint="eastAsia" w:ascii="宋体" w:hAnsi="宋体" w:eastAsia="宋体" w:cs="宋体"/>
          <w:sz w:val="24"/>
          <w:szCs w:val="24"/>
        </w:rPr>
      </w:pPr>
    </w:p>
    <w:p w14:paraId="1D041271">
      <w:pPr>
        <w:ind w:left="-140" w:leftChars="-70" w:firstLine="720" w:firstLineChars="300"/>
        <w:jc w:val="center"/>
        <w:rPr>
          <w:sz w:val="24"/>
        </w:rPr>
      </w:pPr>
      <w:r>
        <w:rPr>
          <w:rFonts w:ascii="宋体" w:hAnsi="宋体" w:eastAsia="宋体" w:cs="宋体"/>
          <w:sz w:val="24"/>
          <w:szCs w:val="24"/>
        </w:rPr>
        <w:drawing>
          <wp:inline distT="0" distB="0" distL="114300" distR="114300">
            <wp:extent cx="1854835" cy="1854835"/>
            <wp:effectExtent l="0" t="0" r="4445" b="444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5"/>
                    <a:stretch>
                      <a:fillRect/>
                    </a:stretch>
                  </pic:blipFill>
                  <pic:spPr>
                    <a:xfrm>
                      <a:off x="0" y="0"/>
                      <a:ext cx="1854835" cy="1854835"/>
                    </a:xfrm>
                    <a:prstGeom prst="rect">
                      <a:avLst/>
                    </a:prstGeom>
                    <a:noFill/>
                    <a:ln w="9525">
                      <a:noFill/>
                    </a:ln>
                  </pic:spPr>
                </pic:pic>
              </a:graphicData>
            </a:graphic>
          </wp:inline>
        </w:drawing>
      </w:r>
    </w:p>
    <w:p w14:paraId="28DDDFD2">
      <w:pPr>
        <w:tabs>
          <w:tab w:val="left" w:pos="3544"/>
        </w:tabs>
        <w:ind w:left="-16" w:leftChars="-68" w:hanging="120" w:hangingChars="67"/>
        <w:jc w:val="center"/>
        <w:rPr>
          <w:rFonts w:hint="default" w:ascii="微软雅黑" w:hAnsi="微软雅黑" w:eastAsia="微软雅黑" w:cs="Arial Unicode MS"/>
          <w:sz w:val="18"/>
          <w:szCs w:val="18"/>
          <w:lang w:val="en-US" w:eastAsia="zh-CN"/>
        </w:rPr>
      </w:pPr>
      <w:r>
        <w:rPr>
          <w:rFonts w:ascii="微软雅黑" w:hAnsi="微软雅黑" w:eastAsia="微软雅黑" w:cs="Arial Unicode MS"/>
          <w:sz w:val="18"/>
          <w:szCs w:val="18"/>
        </w:rPr>
        <w:t xml:space="preserve"> </w:t>
      </w:r>
      <w:r>
        <w:rPr>
          <w:rFonts w:hint="eastAsia" w:ascii="微软雅黑" w:hAnsi="微软雅黑" w:eastAsia="微软雅黑" w:cs="Arial Unicode MS"/>
          <w:sz w:val="18"/>
          <w:szCs w:val="18"/>
          <w:lang w:val="en-US" w:eastAsia="zh-CN"/>
        </w:rPr>
        <w:t xml:space="preserve"> </w:t>
      </w:r>
      <w:r>
        <w:rPr>
          <w:rFonts w:hint="eastAsia" w:ascii="微软雅黑" w:hAnsi="微软雅黑" w:eastAsia="微软雅黑" w:cs="Arial Unicode MS"/>
          <w:sz w:val="18"/>
          <w:szCs w:val="18"/>
        </w:rPr>
        <w:t>扫码在线</w:t>
      </w:r>
      <w:r>
        <w:rPr>
          <w:rFonts w:hint="eastAsia" w:ascii="微软雅黑" w:hAnsi="微软雅黑" w:eastAsia="微软雅黑" w:cs="Arial Unicode MS"/>
          <w:sz w:val="18"/>
          <w:szCs w:val="18"/>
          <w:lang w:val="en-US" w:eastAsia="zh-CN"/>
        </w:rPr>
        <w:t>预订酒店</w:t>
      </w:r>
    </w:p>
    <w:p w14:paraId="7A0EBC7D">
      <w:pPr>
        <w:tabs>
          <w:tab w:val="left" w:pos="3544"/>
        </w:tabs>
        <w:ind w:firstLine="4560" w:firstLineChars="1900"/>
        <w:rPr>
          <w:rFonts w:ascii="微软雅黑" w:hAnsi="微软雅黑" w:eastAsia="微软雅黑" w:cs="Arial Unicode MS"/>
          <w:sz w:val="18"/>
          <w:szCs w:val="18"/>
        </w:rPr>
      </w:pPr>
      <w:r>
        <w:rPr>
          <w:rFonts w:hint="eastAsia" w:ascii="宋体" w:hAnsi="宋体" w:cs="宋体"/>
          <w:sz w:val="24"/>
          <w:szCs w:val="24"/>
        </w:rPr>
        <w:t xml:space="preserve"> </w:t>
      </w:r>
      <w:r>
        <w:rPr>
          <w:rFonts w:hint="eastAsia" w:ascii="微软雅黑" w:hAnsi="微软雅黑" w:eastAsia="微软雅黑" w:cs="Arial Unicode MS"/>
          <w:sz w:val="21"/>
          <w:szCs w:val="21"/>
        </w:rPr>
        <w:t>扫码在线预</w:t>
      </w:r>
    </w:p>
    <w:p w14:paraId="38C468B7">
      <w:pPr>
        <w:tabs>
          <w:tab w:val="left" w:pos="420"/>
        </w:tabs>
        <w:spacing w:line="279" w:lineRule="auto"/>
        <w:rPr>
          <w:rFonts w:ascii="微软雅黑" w:hAnsi="微软雅黑" w:eastAsia="微软雅黑" w:cs="微软雅黑"/>
          <w:b/>
          <w:bCs/>
          <w:color w:val="000000"/>
          <w:sz w:val="24"/>
        </w:rPr>
      </w:pPr>
    </w:p>
    <w:p w14:paraId="5351EE41">
      <w:pPr>
        <w:pStyle w:val="9"/>
        <w:ind w:left="0" w:leftChars="0" w:firstLine="0"/>
      </w:pPr>
    </w:p>
    <w:p w14:paraId="749478AD">
      <w:pPr>
        <w:pStyle w:val="9"/>
        <w:ind w:left="760"/>
      </w:pPr>
      <w:r>
        <w:br w:type="page"/>
      </w:r>
    </w:p>
    <w:p w14:paraId="56F2F7AA">
      <w:pPr>
        <w:tabs>
          <w:tab w:val="left" w:pos="420"/>
        </w:tabs>
        <w:spacing w:line="279" w:lineRule="auto"/>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表格</w:t>
      </w:r>
      <w:r>
        <w:rPr>
          <w:rFonts w:ascii="微软雅黑" w:hAnsi="微软雅黑" w:eastAsia="微软雅黑" w:cs="微软雅黑"/>
          <w:b/>
          <w:bCs/>
          <w:color w:val="000000"/>
          <w:sz w:val="24"/>
        </w:rPr>
        <w:t xml:space="preserve">-13  </w:t>
      </w:r>
      <w:r>
        <w:rPr>
          <w:rFonts w:hint="eastAsia" w:ascii="微软雅黑" w:hAnsi="微软雅黑" w:eastAsia="微软雅黑" w:cs="微软雅黑"/>
          <w:b/>
          <w:bCs/>
          <w:color w:val="000000"/>
          <w:sz w:val="24"/>
        </w:rPr>
        <w:t>运输指南</w:t>
      </w:r>
    </w:p>
    <w:p w14:paraId="12225E69">
      <w:pPr>
        <w:rPr>
          <w:rFonts w:ascii="黑体" w:hAnsi="黑体" w:eastAsia="黑体" w:cs="黑体"/>
          <w:b/>
          <w:szCs w:val="21"/>
        </w:rPr>
      </w:pPr>
      <w:r>
        <w:rPr>
          <w:rFonts w:hint="eastAsia" w:ascii="微软雅黑" w:hAnsi="微软雅黑" w:eastAsia="微软雅黑" w:cs="Arial"/>
          <w:b/>
          <w:color w:val="000000" w:themeColor="text1"/>
          <w:szCs w:val="22"/>
          <w:u w:val="double"/>
          <w14:textFill>
            <w14:solidFill>
              <w14:schemeClr w14:val="tx1"/>
            </w14:solidFill>
          </w14:textFill>
        </w:rPr>
        <w:t>截止日期：</w:t>
      </w:r>
      <w:r>
        <w:rPr>
          <w:rFonts w:ascii="微软雅黑" w:hAnsi="微软雅黑" w:eastAsia="微软雅黑" w:cs="Arial"/>
          <w:b/>
          <w:color w:val="000000" w:themeColor="text1"/>
          <w:szCs w:val="22"/>
          <w:u w:val="double"/>
          <w14:textFill>
            <w14:solidFill>
              <w14:schemeClr w14:val="tx1"/>
            </w14:solidFill>
          </w14:textFill>
        </w:rPr>
        <w:t xml:space="preserve"> </w:t>
      </w:r>
      <w:r>
        <w:rPr>
          <w:rFonts w:hint="eastAsia" w:ascii="微软雅黑" w:hAnsi="微软雅黑" w:eastAsia="微软雅黑" w:cs="Arial"/>
          <w:b/>
          <w:color w:val="000000" w:themeColor="text1"/>
          <w:szCs w:val="22"/>
          <w:u w:val="double"/>
          <w:lang w:eastAsia="zh-CN"/>
          <w14:textFill>
            <w14:solidFill>
              <w14:schemeClr w14:val="tx1"/>
            </w14:solidFill>
          </w14:textFill>
        </w:rPr>
        <w:t>2025年3月5日</w:t>
      </w:r>
      <w:r>
        <w:rPr>
          <w:rFonts w:ascii="微软雅黑" w:hAnsi="微软雅黑" w:eastAsia="微软雅黑" w:cs="Arial"/>
          <w:b/>
          <w:szCs w:val="22"/>
          <w:u w:val="double"/>
        </w:rPr>
        <w:t xml:space="preserve">                                                         </w:t>
      </w:r>
    </w:p>
    <w:p w14:paraId="7B9793DF">
      <w:pPr>
        <w:spacing w:before="45" w:line="364" w:lineRule="auto"/>
        <w:ind w:right="4534" w:firstLine="160" w:firstLineChars="100"/>
        <w:rPr>
          <w:rFonts w:ascii="微软雅黑" w:hAnsi="微软雅黑" w:eastAsia="微软雅黑"/>
          <w:sz w:val="16"/>
          <w:szCs w:val="16"/>
        </w:rPr>
      </w:pPr>
      <w:r>
        <w:rPr>
          <w:rFonts w:ascii="微软雅黑" w:hAnsi="微软雅黑" w:eastAsia="微软雅黑"/>
          <w:sz w:val="16"/>
          <w:szCs w:val="16"/>
        </w:rPr>
        <w:t xml:space="preserve">(1)深圳APT仓库服务-收费标准（可选项） </w:t>
      </w:r>
    </w:p>
    <w:tbl>
      <w:tblPr>
        <w:tblStyle w:val="2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8"/>
        <w:gridCol w:w="2625"/>
        <w:gridCol w:w="3265"/>
      </w:tblGrid>
      <w:tr w14:paraId="52C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708" w:type="dxa"/>
            <w:shd w:val="clear" w:color="auto" w:fill="CCC0D9"/>
          </w:tcPr>
          <w:p w14:paraId="1A35FD2A">
            <w:pPr>
              <w:pStyle w:val="20"/>
              <w:spacing w:before="4"/>
              <w:ind w:left="258" w:right="111"/>
              <w:rPr>
                <w:rFonts w:ascii="微软雅黑" w:hAnsi="微软雅黑" w:eastAsia="微软雅黑"/>
                <w:sz w:val="16"/>
                <w:szCs w:val="16"/>
                <w:lang w:eastAsia="en-US"/>
              </w:rPr>
            </w:pPr>
            <w:r>
              <w:rPr>
                <w:rFonts w:ascii="微软雅黑" w:hAnsi="微软雅黑" w:eastAsia="微软雅黑"/>
                <w:b/>
                <w:sz w:val="16"/>
                <w:szCs w:val="16"/>
                <w:lang w:eastAsia="en-US"/>
              </w:rPr>
              <w:t>服务项目</w:t>
            </w:r>
            <w:r>
              <w:rPr>
                <w:rFonts w:ascii="微软雅黑" w:hAnsi="微软雅黑" w:eastAsia="微软雅黑"/>
                <w:sz w:val="16"/>
                <w:szCs w:val="16"/>
                <w:lang w:eastAsia="en-US"/>
              </w:rPr>
              <w:t xml:space="preserve"> </w:t>
            </w:r>
          </w:p>
        </w:tc>
        <w:tc>
          <w:tcPr>
            <w:tcW w:w="2625" w:type="dxa"/>
            <w:shd w:val="clear" w:color="auto" w:fill="CCC0D9"/>
          </w:tcPr>
          <w:p w14:paraId="0B26F1AE">
            <w:pPr>
              <w:pStyle w:val="20"/>
              <w:spacing w:before="4"/>
              <w:ind w:left="1282" w:right="1131"/>
              <w:rPr>
                <w:rFonts w:ascii="微软雅黑" w:hAnsi="微软雅黑" w:eastAsia="微软雅黑"/>
                <w:sz w:val="16"/>
                <w:szCs w:val="16"/>
                <w:lang w:eastAsia="en-US"/>
              </w:rPr>
            </w:pPr>
            <w:r>
              <w:rPr>
                <w:rFonts w:ascii="微软雅黑" w:hAnsi="微软雅黑" w:eastAsia="微软雅黑"/>
                <w:b/>
                <w:sz w:val="16"/>
                <w:szCs w:val="16"/>
                <w:lang w:eastAsia="en-US"/>
              </w:rPr>
              <w:t>价格</w:t>
            </w:r>
            <w:r>
              <w:rPr>
                <w:rFonts w:ascii="微软雅黑" w:hAnsi="微软雅黑" w:eastAsia="微软雅黑"/>
                <w:sz w:val="16"/>
                <w:szCs w:val="16"/>
                <w:lang w:eastAsia="en-US"/>
              </w:rPr>
              <w:t xml:space="preserve"> </w:t>
            </w:r>
          </w:p>
        </w:tc>
        <w:tc>
          <w:tcPr>
            <w:tcW w:w="3265" w:type="dxa"/>
            <w:shd w:val="clear" w:color="auto" w:fill="CCC0D9"/>
          </w:tcPr>
          <w:p w14:paraId="13559176">
            <w:pPr>
              <w:pStyle w:val="20"/>
              <w:spacing w:before="4"/>
              <w:ind w:left="251" w:right="102"/>
              <w:rPr>
                <w:rFonts w:ascii="微软雅黑" w:hAnsi="微软雅黑" w:eastAsia="微软雅黑"/>
                <w:sz w:val="16"/>
                <w:szCs w:val="16"/>
                <w:lang w:eastAsia="en-US"/>
              </w:rPr>
            </w:pPr>
            <w:r>
              <w:rPr>
                <w:rFonts w:ascii="微软雅黑" w:hAnsi="微软雅黑" w:eastAsia="微软雅黑"/>
                <w:b/>
                <w:sz w:val="16"/>
                <w:szCs w:val="16"/>
                <w:lang w:eastAsia="en-US"/>
              </w:rPr>
              <w:t>服务内容与说明</w:t>
            </w:r>
            <w:r>
              <w:rPr>
                <w:rFonts w:ascii="微软雅黑" w:hAnsi="微软雅黑" w:eastAsia="微软雅黑"/>
                <w:sz w:val="16"/>
                <w:szCs w:val="16"/>
                <w:lang w:eastAsia="en-US"/>
              </w:rPr>
              <w:t xml:space="preserve"> </w:t>
            </w:r>
          </w:p>
        </w:tc>
      </w:tr>
      <w:tr w14:paraId="0C55B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708" w:type="dxa"/>
          </w:tcPr>
          <w:p w14:paraId="5423D8F4">
            <w:pPr>
              <w:pStyle w:val="20"/>
              <w:ind w:left="258" w:right="131"/>
              <w:rPr>
                <w:rFonts w:ascii="微软雅黑" w:hAnsi="微软雅黑" w:eastAsia="微软雅黑"/>
                <w:sz w:val="16"/>
                <w:szCs w:val="16"/>
                <w:lang w:eastAsia="en-US"/>
              </w:rPr>
            </w:pPr>
            <w:r>
              <w:rPr>
                <w:rFonts w:ascii="微软雅黑" w:hAnsi="微软雅黑" w:eastAsia="微软雅黑"/>
                <w:sz w:val="16"/>
                <w:szCs w:val="16"/>
                <w:lang w:eastAsia="en-US"/>
              </w:rPr>
              <w:t xml:space="preserve">仓库代收/仓库代发 </w:t>
            </w:r>
          </w:p>
        </w:tc>
        <w:tc>
          <w:tcPr>
            <w:tcW w:w="2625" w:type="dxa"/>
          </w:tcPr>
          <w:p w14:paraId="51AE3F7C">
            <w:pPr>
              <w:pStyle w:val="20"/>
              <w:ind w:left="751"/>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80.00/立方米 </w:t>
            </w:r>
          </w:p>
        </w:tc>
        <w:tc>
          <w:tcPr>
            <w:tcW w:w="3265" w:type="dxa"/>
          </w:tcPr>
          <w:p w14:paraId="7EB516C2">
            <w:pPr>
              <w:pStyle w:val="20"/>
              <w:ind w:left="251" w:right="120"/>
              <w:rPr>
                <w:rFonts w:ascii="微软雅黑" w:hAnsi="微软雅黑" w:eastAsia="微软雅黑"/>
                <w:sz w:val="16"/>
                <w:szCs w:val="16"/>
                <w:lang w:eastAsia="en-US"/>
              </w:rPr>
            </w:pPr>
            <w:r>
              <w:rPr>
                <w:rFonts w:ascii="微软雅黑" w:hAnsi="微软雅黑" w:eastAsia="微软雅黑"/>
                <w:sz w:val="16"/>
                <w:szCs w:val="16"/>
                <w:lang w:eastAsia="en-US"/>
              </w:rPr>
              <w:t xml:space="preserve">最低收取1立方米/票 </w:t>
            </w:r>
          </w:p>
        </w:tc>
      </w:tr>
      <w:tr w14:paraId="0020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708" w:type="dxa"/>
          </w:tcPr>
          <w:p w14:paraId="1740A362">
            <w:pPr>
              <w:pStyle w:val="20"/>
              <w:ind w:left="258" w:right="131"/>
              <w:rPr>
                <w:rFonts w:ascii="微软雅黑" w:hAnsi="微软雅黑" w:eastAsia="微软雅黑"/>
                <w:sz w:val="16"/>
                <w:szCs w:val="16"/>
                <w:lang w:eastAsia="zh-CN"/>
              </w:rPr>
            </w:pPr>
            <w:r>
              <w:rPr>
                <w:rFonts w:ascii="微软雅黑" w:hAnsi="微软雅黑" w:eastAsia="微软雅黑"/>
                <w:sz w:val="16"/>
                <w:szCs w:val="16"/>
                <w:lang w:eastAsia="zh-CN"/>
              </w:rPr>
              <w:t xml:space="preserve">APT仓库-展会展位不含空箱 </w:t>
            </w:r>
          </w:p>
        </w:tc>
        <w:tc>
          <w:tcPr>
            <w:tcW w:w="2625" w:type="dxa"/>
          </w:tcPr>
          <w:p w14:paraId="094C9E7A">
            <w:pPr>
              <w:pStyle w:val="20"/>
              <w:ind w:left="691"/>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260.00/立方米 </w:t>
            </w:r>
          </w:p>
        </w:tc>
        <w:tc>
          <w:tcPr>
            <w:tcW w:w="3265" w:type="dxa"/>
          </w:tcPr>
          <w:p w14:paraId="45F778BC">
            <w:pPr>
              <w:pStyle w:val="20"/>
              <w:ind w:left="251" w:right="120"/>
              <w:rPr>
                <w:rFonts w:ascii="微软雅黑" w:hAnsi="微软雅黑" w:eastAsia="微软雅黑"/>
                <w:sz w:val="16"/>
                <w:szCs w:val="16"/>
                <w:lang w:eastAsia="en-US"/>
              </w:rPr>
            </w:pPr>
            <w:r>
              <w:rPr>
                <w:rFonts w:ascii="微软雅黑" w:hAnsi="微软雅黑" w:eastAsia="微软雅黑"/>
                <w:sz w:val="16"/>
                <w:szCs w:val="16"/>
                <w:lang w:eastAsia="en-US"/>
              </w:rPr>
              <w:t xml:space="preserve">最低收取2立方米/票 </w:t>
            </w:r>
          </w:p>
        </w:tc>
      </w:tr>
      <w:tr w14:paraId="1B44F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708" w:type="dxa"/>
          </w:tcPr>
          <w:p w14:paraId="30987193">
            <w:pPr>
              <w:pStyle w:val="20"/>
              <w:spacing w:before="155"/>
              <w:ind w:left="258" w:right="131"/>
              <w:rPr>
                <w:rFonts w:ascii="微软雅黑" w:hAnsi="微软雅黑" w:eastAsia="微软雅黑"/>
                <w:sz w:val="16"/>
                <w:szCs w:val="16"/>
                <w:lang w:eastAsia="en-US"/>
              </w:rPr>
            </w:pPr>
            <w:r>
              <w:rPr>
                <w:rFonts w:ascii="微软雅黑" w:hAnsi="微软雅黑" w:eastAsia="微软雅黑"/>
                <w:sz w:val="16"/>
                <w:szCs w:val="16"/>
                <w:lang w:eastAsia="en-US"/>
              </w:rPr>
              <w:t xml:space="preserve">APT仓库仓租 </w:t>
            </w:r>
          </w:p>
        </w:tc>
        <w:tc>
          <w:tcPr>
            <w:tcW w:w="2625" w:type="dxa"/>
          </w:tcPr>
          <w:p w14:paraId="6E1CC1AD">
            <w:pPr>
              <w:pStyle w:val="20"/>
              <w:spacing w:before="105"/>
              <w:ind w:left="631"/>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6.00/立方米/天 </w:t>
            </w:r>
          </w:p>
        </w:tc>
        <w:tc>
          <w:tcPr>
            <w:tcW w:w="3265" w:type="dxa"/>
          </w:tcPr>
          <w:p w14:paraId="6DC8E988">
            <w:pPr>
              <w:pStyle w:val="20"/>
              <w:spacing w:before="2"/>
              <w:ind w:left="251" w:right="121"/>
              <w:rPr>
                <w:rFonts w:ascii="微软雅黑" w:hAnsi="微软雅黑" w:eastAsia="微软雅黑"/>
                <w:sz w:val="16"/>
                <w:szCs w:val="16"/>
                <w:lang w:eastAsia="zh-CN"/>
              </w:rPr>
            </w:pPr>
            <w:r>
              <w:rPr>
                <w:rFonts w:ascii="微软雅黑" w:hAnsi="微软雅黑" w:eastAsia="微软雅黑"/>
                <w:sz w:val="16"/>
                <w:szCs w:val="16"/>
                <w:lang w:eastAsia="zh-CN"/>
              </w:rPr>
              <w:t xml:space="preserve">自展品入仓起至截仓日免3天， </w:t>
            </w:r>
          </w:p>
          <w:p w14:paraId="6B72F2FD">
            <w:pPr>
              <w:pStyle w:val="20"/>
              <w:spacing w:before="2" w:line="289" w:lineRule="exact"/>
              <w:ind w:left="251" w:right="120"/>
              <w:rPr>
                <w:rFonts w:ascii="微软雅黑" w:hAnsi="微软雅黑" w:eastAsia="微软雅黑"/>
                <w:sz w:val="16"/>
                <w:szCs w:val="16"/>
                <w:lang w:eastAsia="en-US"/>
              </w:rPr>
            </w:pPr>
            <w:r>
              <w:rPr>
                <w:rFonts w:ascii="微软雅黑" w:hAnsi="微软雅黑" w:eastAsia="微软雅黑"/>
                <w:sz w:val="16"/>
                <w:szCs w:val="16"/>
                <w:lang w:eastAsia="en-US"/>
              </w:rPr>
              <w:t xml:space="preserve">（最低收取1立方米） </w:t>
            </w:r>
          </w:p>
        </w:tc>
      </w:tr>
      <w:tr w14:paraId="3EFA5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708" w:type="dxa"/>
          </w:tcPr>
          <w:p w14:paraId="3FA4524C">
            <w:pPr>
              <w:pStyle w:val="20"/>
              <w:spacing w:before="2"/>
              <w:ind w:left="258" w:right="131"/>
              <w:rPr>
                <w:rFonts w:ascii="微软雅黑" w:hAnsi="微软雅黑" w:eastAsia="微软雅黑"/>
                <w:sz w:val="16"/>
                <w:szCs w:val="16"/>
                <w:lang w:eastAsia="zh-CN"/>
              </w:rPr>
            </w:pPr>
            <w:r>
              <w:rPr>
                <w:rFonts w:ascii="微软雅黑" w:hAnsi="微软雅黑" w:eastAsia="微软雅黑"/>
                <w:sz w:val="16"/>
                <w:szCs w:val="16"/>
                <w:lang w:eastAsia="zh-CN"/>
              </w:rPr>
              <w:t xml:space="preserve">大件展品叉车操作 </w:t>
            </w:r>
          </w:p>
          <w:p w14:paraId="4DDB63EC">
            <w:pPr>
              <w:pStyle w:val="20"/>
              <w:spacing w:before="4" w:line="289" w:lineRule="exact"/>
              <w:ind w:left="258" w:right="131"/>
              <w:rPr>
                <w:rFonts w:ascii="微软雅黑" w:hAnsi="微软雅黑" w:eastAsia="微软雅黑"/>
                <w:sz w:val="16"/>
                <w:szCs w:val="16"/>
                <w:lang w:eastAsia="zh-CN"/>
              </w:rPr>
            </w:pPr>
            <w:r>
              <w:rPr>
                <w:rFonts w:ascii="微软雅黑" w:hAnsi="微软雅黑" w:eastAsia="微软雅黑"/>
                <w:sz w:val="16"/>
                <w:szCs w:val="16"/>
                <w:lang w:eastAsia="zh-CN"/>
              </w:rPr>
              <w:t xml:space="preserve">（单件800公斤以上2500公斤以下） </w:t>
            </w:r>
          </w:p>
        </w:tc>
        <w:tc>
          <w:tcPr>
            <w:tcW w:w="2625" w:type="dxa"/>
          </w:tcPr>
          <w:p w14:paraId="4A9C0152">
            <w:pPr>
              <w:pStyle w:val="20"/>
              <w:spacing w:before="158"/>
              <w:ind w:left="751"/>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180.00/件/次 </w:t>
            </w:r>
          </w:p>
        </w:tc>
        <w:tc>
          <w:tcPr>
            <w:tcW w:w="3265" w:type="dxa"/>
          </w:tcPr>
          <w:p w14:paraId="04F26353">
            <w:pPr>
              <w:pStyle w:val="20"/>
              <w:spacing w:before="158"/>
              <w:ind w:left="251" w:right="121"/>
              <w:rPr>
                <w:rFonts w:ascii="微软雅黑" w:hAnsi="微软雅黑" w:eastAsia="微软雅黑"/>
                <w:sz w:val="16"/>
                <w:szCs w:val="16"/>
                <w:lang w:eastAsia="zh-CN"/>
              </w:rPr>
            </w:pPr>
            <w:r>
              <w:rPr>
                <w:rFonts w:ascii="微软雅黑" w:hAnsi="微软雅黑" w:eastAsia="微软雅黑"/>
                <w:sz w:val="16"/>
                <w:szCs w:val="16"/>
                <w:lang w:eastAsia="zh-CN"/>
              </w:rPr>
              <w:t xml:space="preserve">按实际叉车操作件数计算 </w:t>
            </w:r>
          </w:p>
        </w:tc>
      </w:tr>
    </w:tbl>
    <w:p w14:paraId="7224BDC9">
      <w:pPr>
        <w:pStyle w:val="4"/>
        <w:ind w:left="106"/>
        <w:rPr>
          <w:rFonts w:ascii="微软雅黑" w:hAnsi="微软雅黑" w:eastAsia="微软雅黑"/>
          <w:sz w:val="16"/>
          <w:szCs w:val="16"/>
        </w:rPr>
      </w:pPr>
      <w:r>
        <w:rPr>
          <w:rFonts w:ascii="微软雅黑" w:hAnsi="微软雅黑" w:eastAsia="微软雅黑"/>
          <w:sz w:val="16"/>
          <w:szCs w:val="16"/>
        </w:rPr>
        <w:t xml:space="preserve"> </w:t>
      </w:r>
    </w:p>
    <w:p w14:paraId="6DEE9BFF">
      <w:pPr>
        <w:pStyle w:val="14"/>
        <w:widowControl w:val="0"/>
        <w:numPr>
          <w:ilvl w:val="0"/>
          <w:numId w:val="8"/>
        </w:numPr>
        <w:tabs>
          <w:tab w:val="left" w:pos="532"/>
        </w:tabs>
        <w:autoSpaceDE w:val="0"/>
        <w:autoSpaceDN w:val="0"/>
        <w:spacing w:before="4"/>
        <w:ind w:hanging="426"/>
        <w:contextualSpacing w:val="0"/>
        <w:jc w:val="both"/>
        <w:rPr>
          <w:rFonts w:ascii="微软雅黑" w:hAnsi="微软雅黑" w:eastAsia="微软雅黑"/>
          <w:sz w:val="16"/>
          <w:szCs w:val="16"/>
        </w:rPr>
      </w:pPr>
      <w:r>
        <w:rPr>
          <w:rFonts w:ascii="微软雅黑" w:hAnsi="微软雅黑" w:eastAsia="微软雅黑"/>
          <w:spacing w:val="-2"/>
          <w:sz w:val="16"/>
          <w:szCs w:val="16"/>
        </w:rPr>
        <w:t>展馆现场服务-收费标准</w:t>
      </w:r>
      <w:r>
        <w:rPr>
          <w:rFonts w:ascii="微软雅黑" w:hAnsi="微软雅黑" w:eastAsia="微软雅黑"/>
          <w:sz w:val="16"/>
          <w:szCs w:val="16"/>
        </w:rPr>
        <w:t>（</w:t>
      </w:r>
      <w:r>
        <w:rPr>
          <w:rFonts w:ascii="微软雅黑" w:hAnsi="微软雅黑" w:eastAsia="微软雅黑"/>
          <w:spacing w:val="-2"/>
          <w:sz w:val="16"/>
          <w:szCs w:val="16"/>
        </w:rPr>
        <w:t>可选项</w:t>
      </w:r>
      <w:r>
        <w:rPr>
          <w:rFonts w:ascii="微软雅黑" w:hAnsi="微软雅黑" w:eastAsia="微软雅黑"/>
          <w:sz w:val="16"/>
          <w:szCs w:val="16"/>
        </w:rPr>
        <w:t xml:space="preserve">） </w:t>
      </w:r>
    </w:p>
    <w:tbl>
      <w:tblPr>
        <w:tblStyle w:val="21"/>
        <w:tblW w:w="9637"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5111"/>
        <w:gridCol w:w="3805"/>
      </w:tblGrid>
      <w:tr w14:paraId="598B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1" w:type="dxa"/>
            <w:shd w:val="clear" w:color="auto" w:fill="CCC0D9"/>
          </w:tcPr>
          <w:p w14:paraId="73EC3092">
            <w:pPr>
              <w:pStyle w:val="20"/>
              <w:spacing w:before="71"/>
              <w:ind w:left="0" w:right="21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1 </w:t>
            </w:r>
          </w:p>
        </w:tc>
        <w:tc>
          <w:tcPr>
            <w:tcW w:w="5111" w:type="dxa"/>
            <w:shd w:val="clear" w:color="auto" w:fill="CCC0D9"/>
          </w:tcPr>
          <w:p w14:paraId="6C3E0A87">
            <w:pPr>
              <w:pStyle w:val="20"/>
              <w:spacing w:before="71"/>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展馆布展服务（卸货区进馆） </w:t>
            </w:r>
          </w:p>
        </w:tc>
        <w:tc>
          <w:tcPr>
            <w:tcW w:w="3805" w:type="dxa"/>
            <w:shd w:val="clear" w:color="auto" w:fill="CCC0D9"/>
          </w:tcPr>
          <w:p w14:paraId="31312495">
            <w:pPr>
              <w:pStyle w:val="20"/>
              <w:spacing w:before="71"/>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 </w:t>
            </w:r>
          </w:p>
        </w:tc>
      </w:tr>
      <w:tr w14:paraId="4E538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1" w:type="dxa"/>
          </w:tcPr>
          <w:p w14:paraId="10BA79AD">
            <w:pPr>
              <w:pStyle w:val="20"/>
              <w:ind w:left="0" w:right="273"/>
              <w:jc w:val="right"/>
              <w:rPr>
                <w:rFonts w:ascii="微软雅黑" w:hAnsi="微软雅黑" w:eastAsia="微软雅黑"/>
                <w:sz w:val="16"/>
                <w:szCs w:val="16"/>
                <w:lang w:eastAsia="zh-CN"/>
              </w:rPr>
            </w:pPr>
            <w:r>
              <w:rPr>
                <w:rFonts w:ascii="微软雅黑" w:hAnsi="微软雅黑" w:eastAsia="微软雅黑"/>
                <w:sz w:val="16"/>
                <w:szCs w:val="16"/>
                <w:lang w:eastAsia="zh-CN"/>
              </w:rPr>
              <w:t xml:space="preserve"> </w:t>
            </w:r>
          </w:p>
        </w:tc>
        <w:tc>
          <w:tcPr>
            <w:tcW w:w="5111" w:type="dxa"/>
          </w:tcPr>
          <w:p w14:paraId="2BBDDB34">
            <w:pPr>
              <w:pStyle w:val="20"/>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从展馆外卸货通道接货卸车及运至展台一次就位 </w:t>
            </w:r>
          </w:p>
        </w:tc>
        <w:tc>
          <w:tcPr>
            <w:tcW w:w="3805" w:type="dxa"/>
          </w:tcPr>
          <w:p w14:paraId="4E3505A9">
            <w:pPr>
              <w:pStyle w:val="20"/>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160.00元/立方米/吨 </w:t>
            </w:r>
          </w:p>
        </w:tc>
      </w:tr>
      <w:tr w14:paraId="435C0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1" w:type="dxa"/>
          </w:tcPr>
          <w:p w14:paraId="48952DD3">
            <w:pPr>
              <w:pStyle w:val="20"/>
              <w:spacing w:before="158"/>
              <w:ind w:left="0" w:right="27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 </w:t>
            </w:r>
          </w:p>
        </w:tc>
        <w:tc>
          <w:tcPr>
            <w:tcW w:w="5111" w:type="dxa"/>
          </w:tcPr>
          <w:p w14:paraId="40EE4CE7">
            <w:pPr>
              <w:pStyle w:val="20"/>
              <w:spacing w:before="2"/>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不含吊机卸车，不含展品组装安放及空箱存放、运</w:t>
            </w:r>
          </w:p>
          <w:p w14:paraId="4779DE91">
            <w:pPr>
              <w:pStyle w:val="20"/>
              <w:spacing w:before="4" w:line="289" w:lineRule="exact"/>
              <w:ind w:left="110"/>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送服务 </w:t>
            </w:r>
          </w:p>
        </w:tc>
        <w:tc>
          <w:tcPr>
            <w:tcW w:w="3805" w:type="dxa"/>
          </w:tcPr>
          <w:p w14:paraId="6E97A9C3">
            <w:pPr>
              <w:pStyle w:val="20"/>
              <w:spacing w:before="158"/>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最低收费1立方米/展商/票 </w:t>
            </w:r>
          </w:p>
        </w:tc>
      </w:tr>
      <w:tr w14:paraId="17D9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1" w:type="dxa"/>
            <w:shd w:val="clear" w:color="auto" w:fill="CCC0D9"/>
          </w:tcPr>
          <w:p w14:paraId="1663A802">
            <w:pPr>
              <w:pStyle w:val="20"/>
              <w:spacing w:before="71"/>
              <w:ind w:left="0" w:right="21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2 </w:t>
            </w:r>
          </w:p>
        </w:tc>
        <w:tc>
          <w:tcPr>
            <w:tcW w:w="5111" w:type="dxa"/>
            <w:shd w:val="clear" w:color="auto" w:fill="CCC0D9"/>
          </w:tcPr>
          <w:p w14:paraId="069F86F1">
            <w:pPr>
              <w:pStyle w:val="20"/>
              <w:spacing w:before="71"/>
              <w:ind w:left="110"/>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展览馆空箱储存服务 </w:t>
            </w:r>
          </w:p>
        </w:tc>
        <w:tc>
          <w:tcPr>
            <w:tcW w:w="3805" w:type="dxa"/>
            <w:shd w:val="clear" w:color="auto" w:fill="CCC0D9"/>
          </w:tcPr>
          <w:p w14:paraId="4F2B0C89">
            <w:pPr>
              <w:pStyle w:val="20"/>
              <w:spacing w:before="71"/>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 </w:t>
            </w:r>
          </w:p>
        </w:tc>
      </w:tr>
      <w:tr w14:paraId="1748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1" w:type="dxa"/>
          </w:tcPr>
          <w:p w14:paraId="100A3268">
            <w:pPr>
              <w:pStyle w:val="20"/>
              <w:spacing w:before="158"/>
              <w:ind w:left="0" w:right="27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 </w:t>
            </w:r>
          </w:p>
        </w:tc>
        <w:tc>
          <w:tcPr>
            <w:tcW w:w="5111" w:type="dxa"/>
          </w:tcPr>
          <w:p w14:paraId="7D41602D">
            <w:pPr>
              <w:pStyle w:val="20"/>
              <w:spacing w:before="158"/>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空箱搬运储存（福田展馆为室外存储盖雨布） </w:t>
            </w:r>
          </w:p>
        </w:tc>
        <w:tc>
          <w:tcPr>
            <w:tcW w:w="3805" w:type="dxa"/>
          </w:tcPr>
          <w:p w14:paraId="4096DC7D">
            <w:pPr>
              <w:pStyle w:val="20"/>
              <w:spacing w:before="2"/>
              <w:jc w:val="left"/>
              <w:rPr>
                <w:rFonts w:ascii="微软雅黑" w:hAnsi="微软雅黑" w:eastAsia="微软雅黑"/>
                <w:sz w:val="16"/>
                <w:szCs w:val="16"/>
                <w:lang w:eastAsia="zh-CN"/>
              </w:rPr>
            </w:pPr>
            <w:r>
              <w:rPr>
                <w:rFonts w:ascii="微软雅黑" w:hAnsi="微软雅黑" w:eastAsia="微软雅黑"/>
                <w:sz w:val="16"/>
                <w:szCs w:val="16"/>
                <w:lang w:eastAsia="zh-CN"/>
              </w:rPr>
              <w:t>160.00元/立方米/最低收费1立方米/</w:t>
            </w:r>
          </w:p>
          <w:p w14:paraId="175A3EDE">
            <w:pPr>
              <w:pStyle w:val="20"/>
              <w:spacing w:before="4" w:line="289" w:lineRule="exact"/>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展期/展商/票 </w:t>
            </w:r>
          </w:p>
        </w:tc>
      </w:tr>
      <w:tr w14:paraId="766B1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1" w:type="dxa"/>
            <w:shd w:val="clear" w:color="auto" w:fill="CCC0D9"/>
          </w:tcPr>
          <w:p w14:paraId="6B90EEF9">
            <w:pPr>
              <w:pStyle w:val="20"/>
              <w:spacing w:before="71"/>
              <w:ind w:left="0" w:right="21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3 </w:t>
            </w:r>
          </w:p>
        </w:tc>
        <w:tc>
          <w:tcPr>
            <w:tcW w:w="5111" w:type="dxa"/>
            <w:shd w:val="clear" w:color="auto" w:fill="CCC0D9"/>
          </w:tcPr>
          <w:p w14:paraId="689A9ED0">
            <w:pPr>
              <w:pStyle w:val="20"/>
              <w:spacing w:before="71"/>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展品外包装-装/拆卸服务 </w:t>
            </w:r>
          </w:p>
        </w:tc>
        <w:tc>
          <w:tcPr>
            <w:tcW w:w="3805" w:type="dxa"/>
            <w:shd w:val="clear" w:color="auto" w:fill="CCC0D9"/>
          </w:tcPr>
          <w:p w14:paraId="6AC68A05">
            <w:pPr>
              <w:pStyle w:val="20"/>
              <w:spacing w:before="71"/>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 </w:t>
            </w:r>
          </w:p>
        </w:tc>
      </w:tr>
      <w:tr w14:paraId="1C46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1" w:type="dxa"/>
          </w:tcPr>
          <w:p w14:paraId="605EE914">
            <w:pPr>
              <w:pStyle w:val="20"/>
              <w:spacing w:before="158"/>
              <w:ind w:left="0" w:right="273"/>
              <w:jc w:val="right"/>
              <w:rPr>
                <w:rFonts w:ascii="微软雅黑" w:hAnsi="微软雅黑" w:eastAsia="微软雅黑"/>
                <w:sz w:val="16"/>
                <w:szCs w:val="16"/>
                <w:lang w:eastAsia="zh-CN"/>
              </w:rPr>
            </w:pPr>
            <w:r>
              <w:rPr>
                <w:rFonts w:ascii="微软雅黑" w:hAnsi="微软雅黑" w:eastAsia="微软雅黑"/>
                <w:sz w:val="16"/>
                <w:szCs w:val="16"/>
                <w:lang w:eastAsia="zh-CN"/>
              </w:rPr>
              <w:t xml:space="preserve"> </w:t>
            </w:r>
          </w:p>
        </w:tc>
        <w:tc>
          <w:tcPr>
            <w:tcW w:w="5111" w:type="dxa"/>
          </w:tcPr>
          <w:p w14:paraId="26D9EA3B">
            <w:pPr>
              <w:pStyle w:val="20"/>
              <w:spacing w:before="158"/>
              <w:ind w:left="110"/>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拆箱服务/装箱服务 </w:t>
            </w:r>
          </w:p>
        </w:tc>
        <w:tc>
          <w:tcPr>
            <w:tcW w:w="3805" w:type="dxa"/>
          </w:tcPr>
          <w:p w14:paraId="778AE51B">
            <w:pPr>
              <w:pStyle w:val="20"/>
              <w:spacing w:before="2"/>
              <w:jc w:val="left"/>
              <w:rPr>
                <w:rFonts w:ascii="微软雅黑" w:hAnsi="微软雅黑" w:eastAsia="微软雅黑"/>
                <w:sz w:val="16"/>
                <w:szCs w:val="16"/>
                <w:lang w:eastAsia="zh-CN"/>
              </w:rPr>
            </w:pPr>
            <w:r>
              <w:rPr>
                <w:rFonts w:ascii="微软雅黑" w:hAnsi="微软雅黑" w:eastAsia="微软雅黑"/>
                <w:sz w:val="16"/>
                <w:szCs w:val="16"/>
                <w:lang w:eastAsia="zh-CN"/>
              </w:rPr>
              <w:t>60.00元/立方米/最低收取1立方米/单</w:t>
            </w:r>
          </w:p>
          <w:p w14:paraId="1DC5C456">
            <w:pPr>
              <w:pStyle w:val="20"/>
              <w:spacing w:before="5" w:line="289" w:lineRule="exact"/>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项（装箱同拆箱） </w:t>
            </w:r>
          </w:p>
        </w:tc>
      </w:tr>
      <w:tr w14:paraId="75ACC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1" w:type="dxa"/>
          </w:tcPr>
          <w:p w14:paraId="36EFEBC1">
            <w:pPr>
              <w:pStyle w:val="20"/>
              <w:spacing w:before="71"/>
              <w:ind w:left="0" w:right="27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 </w:t>
            </w:r>
          </w:p>
        </w:tc>
        <w:tc>
          <w:tcPr>
            <w:tcW w:w="5111" w:type="dxa"/>
          </w:tcPr>
          <w:p w14:paraId="4C0A84B9">
            <w:pPr>
              <w:pStyle w:val="20"/>
              <w:spacing w:before="71"/>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展品二次就位（3吨叉车） </w:t>
            </w:r>
          </w:p>
        </w:tc>
        <w:tc>
          <w:tcPr>
            <w:tcW w:w="3805" w:type="dxa"/>
          </w:tcPr>
          <w:p w14:paraId="2E9EE7EF">
            <w:pPr>
              <w:pStyle w:val="20"/>
              <w:spacing w:before="71"/>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350.00元/ 1小时/最低收取1小时 </w:t>
            </w:r>
          </w:p>
        </w:tc>
      </w:tr>
      <w:tr w14:paraId="5A6D4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1" w:type="dxa"/>
          </w:tcPr>
          <w:p w14:paraId="3CABBD83">
            <w:pPr>
              <w:pStyle w:val="20"/>
              <w:spacing w:before="158"/>
              <w:ind w:left="0" w:right="27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 </w:t>
            </w:r>
          </w:p>
        </w:tc>
        <w:tc>
          <w:tcPr>
            <w:tcW w:w="5111" w:type="dxa"/>
          </w:tcPr>
          <w:p w14:paraId="2F2D59B0">
            <w:pPr>
              <w:pStyle w:val="20"/>
              <w:spacing w:before="158"/>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纸箱捆扎打包费（保鲜膜，扎带） </w:t>
            </w:r>
          </w:p>
        </w:tc>
        <w:tc>
          <w:tcPr>
            <w:tcW w:w="3805" w:type="dxa"/>
          </w:tcPr>
          <w:p w14:paraId="307576B2">
            <w:pPr>
              <w:pStyle w:val="20"/>
              <w:spacing w:before="2"/>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100.00元/托盘/ </w:t>
            </w:r>
          </w:p>
          <w:p w14:paraId="7594FE6B">
            <w:pPr>
              <w:pStyle w:val="20"/>
              <w:spacing w:before="2" w:line="289" w:lineRule="exact"/>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纸箱必须捆扎打托盘才能接收存储 </w:t>
            </w:r>
          </w:p>
        </w:tc>
      </w:tr>
      <w:tr w14:paraId="6E03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21" w:type="dxa"/>
            <w:shd w:val="clear" w:color="auto" w:fill="CCC0D9"/>
          </w:tcPr>
          <w:p w14:paraId="6C3E78A2">
            <w:pPr>
              <w:pStyle w:val="20"/>
              <w:ind w:left="0" w:right="21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4 </w:t>
            </w:r>
          </w:p>
        </w:tc>
        <w:tc>
          <w:tcPr>
            <w:tcW w:w="5111" w:type="dxa"/>
            <w:shd w:val="clear" w:color="auto" w:fill="CCC0D9"/>
          </w:tcPr>
          <w:p w14:paraId="7E5EF853">
            <w:pPr>
              <w:pStyle w:val="20"/>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展馆撤展服务（卸货区出馆） </w:t>
            </w:r>
          </w:p>
        </w:tc>
        <w:tc>
          <w:tcPr>
            <w:tcW w:w="3805" w:type="dxa"/>
            <w:shd w:val="clear" w:color="auto" w:fill="CCC0D9"/>
          </w:tcPr>
          <w:p w14:paraId="0DDCF78C">
            <w:pPr>
              <w:pStyle w:val="2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 </w:t>
            </w:r>
          </w:p>
        </w:tc>
      </w:tr>
      <w:tr w14:paraId="70755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21" w:type="dxa"/>
          </w:tcPr>
          <w:p w14:paraId="47332A38">
            <w:pPr>
              <w:pStyle w:val="20"/>
              <w:spacing w:before="71"/>
              <w:ind w:left="0" w:right="273"/>
              <w:jc w:val="right"/>
              <w:rPr>
                <w:rFonts w:ascii="微软雅黑" w:hAnsi="微软雅黑" w:eastAsia="微软雅黑"/>
                <w:sz w:val="16"/>
                <w:szCs w:val="16"/>
                <w:lang w:eastAsia="zh-CN"/>
              </w:rPr>
            </w:pPr>
            <w:r>
              <w:rPr>
                <w:rFonts w:ascii="微软雅黑" w:hAnsi="微软雅黑" w:eastAsia="微软雅黑"/>
                <w:sz w:val="16"/>
                <w:szCs w:val="16"/>
                <w:lang w:eastAsia="zh-CN"/>
              </w:rPr>
              <w:t xml:space="preserve"> </w:t>
            </w:r>
          </w:p>
        </w:tc>
        <w:tc>
          <w:tcPr>
            <w:tcW w:w="5111" w:type="dxa"/>
          </w:tcPr>
          <w:p w14:paraId="45B89ED2">
            <w:pPr>
              <w:pStyle w:val="20"/>
              <w:spacing w:before="71"/>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从展台接货运至展馆外卸货通道装车 </w:t>
            </w:r>
          </w:p>
        </w:tc>
        <w:tc>
          <w:tcPr>
            <w:tcW w:w="3805" w:type="dxa"/>
          </w:tcPr>
          <w:p w14:paraId="5D061A64">
            <w:pPr>
              <w:pStyle w:val="20"/>
              <w:spacing w:before="71"/>
              <w:jc w:val="left"/>
              <w:rPr>
                <w:rFonts w:ascii="微软雅黑" w:hAnsi="微软雅黑" w:eastAsia="微软雅黑"/>
                <w:sz w:val="16"/>
                <w:szCs w:val="16"/>
                <w:lang w:eastAsia="en-US"/>
              </w:rPr>
            </w:pPr>
            <w:r>
              <w:rPr>
                <w:rFonts w:ascii="微软雅黑" w:hAnsi="微软雅黑" w:eastAsia="微软雅黑"/>
                <w:sz w:val="16"/>
                <w:szCs w:val="16"/>
                <w:lang w:eastAsia="en-US"/>
              </w:rPr>
              <w:t xml:space="preserve">160.00元/立方米/吨 </w:t>
            </w:r>
          </w:p>
        </w:tc>
      </w:tr>
      <w:tr w14:paraId="598DB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21" w:type="dxa"/>
          </w:tcPr>
          <w:p w14:paraId="3983A79E">
            <w:pPr>
              <w:pStyle w:val="20"/>
              <w:ind w:left="0" w:right="273"/>
              <w:jc w:val="right"/>
              <w:rPr>
                <w:rFonts w:ascii="微软雅黑" w:hAnsi="微软雅黑" w:eastAsia="微软雅黑"/>
                <w:sz w:val="16"/>
                <w:szCs w:val="16"/>
                <w:lang w:eastAsia="en-US"/>
              </w:rPr>
            </w:pPr>
            <w:r>
              <w:rPr>
                <w:rFonts w:ascii="微软雅黑" w:hAnsi="微软雅黑" w:eastAsia="微软雅黑"/>
                <w:sz w:val="16"/>
                <w:szCs w:val="16"/>
                <w:lang w:eastAsia="en-US"/>
              </w:rPr>
              <w:t xml:space="preserve"> </w:t>
            </w:r>
          </w:p>
        </w:tc>
        <w:tc>
          <w:tcPr>
            <w:tcW w:w="5111" w:type="dxa"/>
          </w:tcPr>
          <w:p w14:paraId="7CC2CDE5">
            <w:pPr>
              <w:pStyle w:val="20"/>
              <w:ind w:left="11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不含展品组装拆卸，不含空箱运送及吊机装车服务 </w:t>
            </w:r>
          </w:p>
        </w:tc>
        <w:tc>
          <w:tcPr>
            <w:tcW w:w="3805" w:type="dxa"/>
          </w:tcPr>
          <w:p w14:paraId="34924591">
            <w:pPr>
              <w:pStyle w:val="20"/>
              <w:jc w:val="left"/>
              <w:rPr>
                <w:rFonts w:ascii="微软雅黑" w:hAnsi="微软雅黑" w:eastAsia="微软雅黑"/>
                <w:sz w:val="16"/>
                <w:szCs w:val="16"/>
                <w:lang w:eastAsia="zh-CN"/>
              </w:rPr>
            </w:pPr>
            <w:r>
              <w:rPr>
                <w:rFonts w:ascii="微软雅黑" w:hAnsi="微软雅黑" w:eastAsia="微软雅黑"/>
                <w:sz w:val="16"/>
                <w:szCs w:val="16"/>
                <w:lang w:eastAsia="zh-CN"/>
              </w:rPr>
              <w:t xml:space="preserve">最低收费1立方米/展商/票 </w:t>
            </w:r>
          </w:p>
        </w:tc>
      </w:tr>
    </w:tbl>
    <w:p w14:paraId="4A3313F7">
      <w:pPr>
        <w:ind w:left="106"/>
        <w:rPr>
          <w:rFonts w:ascii="微软雅黑" w:hAnsi="微软雅黑" w:eastAsia="微软雅黑"/>
          <w:sz w:val="16"/>
          <w:szCs w:val="16"/>
        </w:rPr>
      </w:pPr>
      <w:r>
        <w:rPr>
          <w:rFonts w:ascii="微软雅黑" w:hAnsi="微软雅黑" w:eastAsia="微软雅黑"/>
          <w:sz w:val="16"/>
          <w:szCs w:val="16"/>
        </w:rPr>
        <w:t xml:space="preserve"> </w:t>
      </w:r>
    </w:p>
    <w:p w14:paraId="6C5982FD">
      <w:pPr>
        <w:pStyle w:val="4"/>
        <w:numPr>
          <w:ilvl w:val="0"/>
          <w:numId w:val="8"/>
        </w:numPr>
        <w:tabs>
          <w:tab w:val="left" w:pos="532"/>
          <w:tab w:val="left" w:pos="720"/>
        </w:tabs>
        <w:spacing w:before="3"/>
        <w:ind w:left="720" w:hanging="426"/>
        <w:jc w:val="left"/>
        <w:rPr>
          <w:rFonts w:ascii="微软雅黑" w:hAnsi="微软雅黑" w:eastAsia="微软雅黑"/>
          <w:b w:val="0"/>
          <w:bCs/>
          <w:sz w:val="16"/>
          <w:szCs w:val="16"/>
        </w:rPr>
      </w:pPr>
      <w:r>
        <w:rPr>
          <w:rFonts w:ascii="微软雅黑" w:hAnsi="微软雅黑" w:eastAsia="微软雅黑"/>
          <w:b w:val="0"/>
          <w:bCs/>
          <w:sz w:val="16"/>
          <w:szCs w:val="16"/>
        </w:rPr>
        <w:t>附加费</w:t>
      </w:r>
      <w:r>
        <w:rPr>
          <w:rFonts w:ascii="微软雅黑" w:hAnsi="微软雅黑" w:eastAsia="微软雅黑"/>
          <w:b w:val="0"/>
          <w:bCs/>
          <w:spacing w:val="-3"/>
          <w:sz w:val="16"/>
          <w:szCs w:val="16"/>
        </w:rPr>
        <w:t>（</w:t>
      </w:r>
      <w:r>
        <w:rPr>
          <w:rFonts w:ascii="微软雅黑" w:hAnsi="微软雅黑" w:eastAsia="微软雅黑"/>
          <w:b w:val="0"/>
          <w:bCs/>
          <w:sz w:val="16"/>
          <w:szCs w:val="16"/>
        </w:rPr>
        <w:t>超尺寸/</w:t>
      </w:r>
      <w:r>
        <w:rPr>
          <w:rFonts w:ascii="微软雅黑" w:hAnsi="微软雅黑" w:eastAsia="微软雅黑"/>
          <w:b w:val="0"/>
          <w:bCs/>
          <w:spacing w:val="-2"/>
          <w:sz w:val="16"/>
          <w:szCs w:val="16"/>
        </w:rPr>
        <w:t>超重</w:t>
      </w:r>
      <w:r>
        <w:rPr>
          <w:rFonts w:ascii="微软雅黑" w:hAnsi="微软雅黑" w:eastAsia="微软雅黑"/>
          <w:b w:val="0"/>
          <w:bCs/>
          <w:sz w:val="16"/>
          <w:szCs w:val="16"/>
        </w:rPr>
        <w:t xml:space="preserve">） </w:t>
      </w:r>
    </w:p>
    <w:p w14:paraId="084A8995">
      <w:pPr>
        <w:spacing w:before="3"/>
        <w:ind w:left="106"/>
        <w:rPr>
          <w:rFonts w:ascii="微软雅黑" w:hAnsi="微软雅黑" w:eastAsia="微软雅黑"/>
          <w:sz w:val="16"/>
          <w:szCs w:val="16"/>
        </w:rPr>
      </w:pPr>
      <w:r>
        <w:rPr>
          <w:rFonts w:ascii="微软雅黑" w:hAnsi="微软雅黑" w:eastAsia="微软雅黑"/>
          <w:sz w:val="16"/>
          <w:szCs w:val="16"/>
        </w:rPr>
        <w:t xml:space="preserve">尺寸标准：（长）5米 x （宽）2.1米 x （高）2.4米/重量标准：5000KG  </w:t>
      </w:r>
    </w:p>
    <w:tbl>
      <w:tblPr>
        <w:tblStyle w:val="21"/>
        <w:tblW w:w="963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7"/>
        <w:gridCol w:w="5742"/>
      </w:tblGrid>
      <w:tr w14:paraId="6F24A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897" w:type="dxa"/>
            <w:shd w:val="clear" w:color="auto" w:fill="CCC0D9"/>
          </w:tcPr>
          <w:p w14:paraId="58AB79C8">
            <w:pPr>
              <w:pStyle w:val="20"/>
              <w:ind w:left="690" w:right="564"/>
              <w:rPr>
                <w:rFonts w:ascii="微软雅黑" w:hAnsi="微软雅黑" w:eastAsia="微软雅黑"/>
                <w:b/>
                <w:sz w:val="16"/>
                <w:szCs w:val="16"/>
                <w:lang w:eastAsia="en-US"/>
              </w:rPr>
            </w:pPr>
            <w:r>
              <w:rPr>
                <w:rFonts w:ascii="微软雅黑" w:hAnsi="微软雅黑" w:eastAsia="微软雅黑"/>
                <w:b/>
                <w:sz w:val="16"/>
                <w:szCs w:val="16"/>
                <w:lang w:eastAsia="en-US"/>
              </w:rPr>
              <w:t>重量</w:t>
            </w:r>
            <w:r>
              <w:rPr>
                <w:rFonts w:ascii="微软雅黑" w:hAnsi="微软雅黑" w:eastAsia="微软雅黑"/>
                <w:b/>
                <w:w w:val="99"/>
                <w:sz w:val="16"/>
                <w:szCs w:val="16"/>
                <w:lang w:eastAsia="en-US"/>
              </w:rPr>
              <w:t xml:space="preserve"> </w:t>
            </w:r>
          </w:p>
        </w:tc>
        <w:tc>
          <w:tcPr>
            <w:tcW w:w="5742" w:type="dxa"/>
            <w:shd w:val="clear" w:color="auto" w:fill="CCC0D9"/>
          </w:tcPr>
          <w:p w14:paraId="4A412984">
            <w:pPr>
              <w:pStyle w:val="20"/>
              <w:ind w:left="1288" w:right="1163"/>
              <w:rPr>
                <w:rFonts w:ascii="微软雅黑" w:hAnsi="微软雅黑" w:eastAsia="微软雅黑"/>
                <w:b/>
                <w:sz w:val="16"/>
                <w:szCs w:val="16"/>
                <w:lang w:eastAsia="en-US"/>
              </w:rPr>
            </w:pPr>
            <w:r>
              <w:rPr>
                <w:rFonts w:ascii="微软雅黑" w:hAnsi="微软雅黑" w:eastAsia="微软雅黑"/>
                <w:b/>
                <w:sz w:val="16"/>
                <w:szCs w:val="16"/>
                <w:lang w:eastAsia="en-US"/>
              </w:rPr>
              <w:t>附加费</w:t>
            </w:r>
            <w:r>
              <w:rPr>
                <w:rFonts w:ascii="微软雅黑" w:hAnsi="微软雅黑" w:eastAsia="微软雅黑"/>
                <w:b/>
                <w:w w:val="99"/>
                <w:sz w:val="16"/>
                <w:szCs w:val="16"/>
                <w:lang w:eastAsia="en-US"/>
              </w:rPr>
              <w:t xml:space="preserve"> </w:t>
            </w:r>
          </w:p>
        </w:tc>
      </w:tr>
      <w:tr w14:paraId="05AF8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97" w:type="dxa"/>
          </w:tcPr>
          <w:p w14:paraId="7C9F9F9B">
            <w:pPr>
              <w:pStyle w:val="20"/>
              <w:spacing w:before="71"/>
              <w:ind w:left="693" w:right="564"/>
              <w:rPr>
                <w:rFonts w:ascii="微软雅黑" w:hAnsi="微软雅黑" w:eastAsia="微软雅黑"/>
                <w:sz w:val="16"/>
                <w:szCs w:val="16"/>
                <w:lang w:eastAsia="en-US"/>
              </w:rPr>
            </w:pPr>
            <w:r>
              <w:rPr>
                <w:rFonts w:ascii="微软雅黑" w:hAnsi="微软雅黑" w:eastAsia="微软雅黑"/>
                <w:sz w:val="16"/>
                <w:szCs w:val="16"/>
                <w:lang w:eastAsia="en-US"/>
              </w:rPr>
              <w:t xml:space="preserve">5000KG-6999KG </w:t>
            </w:r>
          </w:p>
        </w:tc>
        <w:tc>
          <w:tcPr>
            <w:tcW w:w="5742" w:type="dxa"/>
          </w:tcPr>
          <w:p w14:paraId="065E5926">
            <w:pPr>
              <w:pStyle w:val="20"/>
              <w:spacing w:before="71"/>
              <w:ind w:left="1290" w:right="1162"/>
              <w:rPr>
                <w:rFonts w:ascii="微软雅黑" w:hAnsi="微软雅黑" w:eastAsia="微软雅黑"/>
                <w:sz w:val="16"/>
                <w:szCs w:val="16"/>
                <w:lang w:eastAsia="en-US"/>
              </w:rPr>
            </w:pPr>
            <w:r>
              <w:rPr>
                <w:rFonts w:ascii="微软雅黑" w:hAnsi="微软雅黑" w:eastAsia="微软雅黑"/>
                <w:sz w:val="16"/>
                <w:szCs w:val="16"/>
                <w:lang w:eastAsia="en-US"/>
              </w:rPr>
              <w:t xml:space="preserve">600.00/吨 </w:t>
            </w:r>
          </w:p>
        </w:tc>
      </w:tr>
      <w:tr w14:paraId="5F05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97" w:type="dxa"/>
          </w:tcPr>
          <w:p w14:paraId="2541987B">
            <w:pPr>
              <w:pStyle w:val="20"/>
              <w:spacing w:before="71"/>
              <w:ind w:left="693" w:right="564"/>
              <w:rPr>
                <w:rFonts w:ascii="微软雅黑" w:hAnsi="微软雅黑" w:eastAsia="微软雅黑"/>
                <w:sz w:val="16"/>
                <w:szCs w:val="16"/>
                <w:lang w:eastAsia="en-US"/>
              </w:rPr>
            </w:pPr>
            <w:r>
              <w:rPr>
                <w:rFonts w:ascii="微软雅黑" w:hAnsi="微软雅黑" w:eastAsia="微软雅黑"/>
                <w:sz w:val="16"/>
                <w:szCs w:val="16"/>
                <w:lang w:eastAsia="en-US"/>
              </w:rPr>
              <w:t xml:space="preserve">7000KG-8999KG </w:t>
            </w:r>
          </w:p>
        </w:tc>
        <w:tc>
          <w:tcPr>
            <w:tcW w:w="5742" w:type="dxa"/>
          </w:tcPr>
          <w:p w14:paraId="26922FEF">
            <w:pPr>
              <w:pStyle w:val="20"/>
              <w:spacing w:before="71"/>
              <w:ind w:left="1290" w:right="1162"/>
              <w:rPr>
                <w:rFonts w:ascii="微软雅黑" w:hAnsi="微软雅黑" w:eastAsia="微软雅黑"/>
                <w:sz w:val="16"/>
                <w:szCs w:val="16"/>
                <w:lang w:eastAsia="en-US"/>
              </w:rPr>
            </w:pPr>
            <w:r>
              <w:rPr>
                <w:rFonts w:ascii="微软雅黑" w:hAnsi="微软雅黑" w:eastAsia="微软雅黑"/>
                <w:sz w:val="16"/>
                <w:szCs w:val="16"/>
                <w:lang w:eastAsia="en-US"/>
              </w:rPr>
              <w:t xml:space="preserve">650.00/吨 </w:t>
            </w:r>
          </w:p>
        </w:tc>
      </w:tr>
      <w:tr w14:paraId="10FB1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897" w:type="dxa"/>
          </w:tcPr>
          <w:p w14:paraId="198B8F63">
            <w:pPr>
              <w:pStyle w:val="20"/>
              <w:ind w:left="693" w:right="564"/>
              <w:rPr>
                <w:rFonts w:ascii="微软雅黑" w:hAnsi="微软雅黑" w:eastAsia="微软雅黑"/>
                <w:sz w:val="16"/>
                <w:szCs w:val="16"/>
                <w:lang w:eastAsia="en-US"/>
              </w:rPr>
            </w:pPr>
            <w:r>
              <w:rPr>
                <w:rFonts w:ascii="微软雅黑" w:hAnsi="微软雅黑" w:eastAsia="微软雅黑"/>
                <w:sz w:val="16"/>
                <w:szCs w:val="16"/>
                <w:lang w:eastAsia="en-US"/>
              </w:rPr>
              <w:t xml:space="preserve">9000KG以上 </w:t>
            </w:r>
          </w:p>
        </w:tc>
        <w:tc>
          <w:tcPr>
            <w:tcW w:w="5742" w:type="dxa"/>
          </w:tcPr>
          <w:p w14:paraId="1182520F">
            <w:pPr>
              <w:pStyle w:val="20"/>
              <w:ind w:left="1290" w:right="1162"/>
              <w:rPr>
                <w:rFonts w:ascii="微软雅黑" w:hAnsi="微软雅黑" w:eastAsia="微软雅黑"/>
                <w:sz w:val="16"/>
                <w:szCs w:val="16"/>
                <w:lang w:eastAsia="en-US"/>
              </w:rPr>
            </w:pPr>
            <w:r>
              <w:rPr>
                <w:rFonts w:ascii="微软雅黑" w:hAnsi="微软雅黑" w:eastAsia="微软雅黑"/>
                <w:sz w:val="16"/>
                <w:szCs w:val="16"/>
                <w:lang w:eastAsia="en-US"/>
              </w:rPr>
              <w:t xml:space="preserve">700.00/吨 </w:t>
            </w:r>
          </w:p>
        </w:tc>
      </w:tr>
      <w:tr w14:paraId="78F8E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97" w:type="dxa"/>
            <w:shd w:val="clear" w:color="auto" w:fill="CCC0D9"/>
          </w:tcPr>
          <w:p w14:paraId="77AC42A3">
            <w:pPr>
              <w:pStyle w:val="20"/>
              <w:spacing w:before="71"/>
              <w:ind w:left="690" w:right="564"/>
              <w:rPr>
                <w:rFonts w:ascii="微软雅黑" w:hAnsi="微软雅黑" w:eastAsia="微软雅黑"/>
                <w:b/>
                <w:sz w:val="16"/>
                <w:szCs w:val="16"/>
                <w:lang w:eastAsia="en-US"/>
              </w:rPr>
            </w:pPr>
            <w:r>
              <w:rPr>
                <w:rFonts w:ascii="微软雅黑" w:hAnsi="微软雅黑" w:eastAsia="微软雅黑"/>
                <w:b/>
                <w:sz w:val="16"/>
                <w:szCs w:val="16"/>
                <w:lang w:eastAsia="en-US"/>
              </w:rPr>
              <w:t>尺寸</w:t>
            </w:r>
            <w:r>
              <w:rPr>
                <w:rFonts w:ascii="微软雅黑" w:hAnsi="微软雅黑" w:eastAsia="微软雅黑"/>
                <w:b/>
                <w:w w:val="99"/>
                <w:sz w:val="16"/>
                <w:szCs w:val="16"/>
                <w:lang w:eastAsia="en-US"/>
              </w:rPr>
              <w:t xml:space="preserve"> </w:t>
            </w:r>
          </w:p>
        </w:tc>
        <w:tc>
          <w:tcPr>
            <w:tcW w:w="5742" w:type="dxa"/>
            <w:shd w:val="clear" w:color="auto" w:fill="CCC0D9"/>
          </w:tcPr>
          <w:p w14:paraId="6A489337">
            <w:pPr>
              <w:pStyle w:val="20"/>
              <w:spacing w:before="71"/>
              <w:ind w:left="1288" w:right="1163"/>
              <w:rPr>
                <w:rFonts w:ascii="微软雅黑" w:hAnsi="微软雅黑" w:eastAsia="微软雅黑"/>
                <w:b/>
                <w:sz w:val="16"/>
                <w:szCs w:val="16"/>
                <w:lang w:eastAsia="en-US"/>
              </w:rPr>
            </w:pPr>
            <w:r>
              <w:rPr>
                <w:rFonts w:ascii="微软雅黑" w:hAnsi="微软雅黑" w:eastAsia="微软雅黑"/>
                <w:b/>
                <w:sz w:val="16"/>
                <w:szCs w:val="16"/>
                <w:lang w:eastAsia="en-US"/>
              </w:rPr>
              <w:t>附加费</w:t>
            </w:r>
            <w:r>
              <w:rPr>
                <w:rFonts w:ascii="微软雅黑" w:hAnsi="微软雅黑" w:eastAsia="微软雅黑"/>
                <w:b/>
                <w:w w:val="99"/>
                <w:sz w:val="16"/>
                <w:szCs w:val="16"/>
                <w:lang w:eastAsia="en-US"/>
              </w:rPr>
              <w:t xml:space="preserve"> </w:t>
            </w:r>
          </w:p>
        </w:tc>
      </w:tr>
      <w:tr w14:paraId="1E2A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97" w:type="dxa"/>
          </w:tcPr>
          <w:p w14:paraId="557E3955">
            <w:pPr>
              <w:pStyle w:val="20"/>
              <w:spacing w:before="71"/>
              <w:ind w:left="693" w:right="564"/>
              <w:rPr>
                <w:rFonts w:ascii="微软雅黑" w:hAnsi="微软雅黑" w:eastAsia="微软雅黑"/>
                <w:sz w:val="16"/>
                <w:szCs w:val="16"/>
                <w:lang w:eastAsia="zh-CN"/>
              </w:rPr>
            </w:pPr>
            <w:r>
              <w:rPr>
                <w:rFonts w:ascii="微软雅黑" w:hAnsi="微软雅黑" w:eastAsia="微软雅黑"/>
                <w:sz w:val="16"/>
                <w:szCs w:val="16"/>
                <w:lang w:eastAsia="zh-CN"/>
              </w:rPr>
              <w:t xml:space="preserve">长宽高超出标准任何1项 </w:t>
            </w:r>
          </w:p>
        </w:tc>
        <w:tc>
          <w:tcPr>
            <w:tcW w:w="5742" w:type="dxa"/>
          </w:tcPr>
          <w:p w14:paraId="77429C9C">
            <w:pPr>
              <w:pStyle w:val="20"/>
              <w:spacing w:before="71"/>
              <w:ind w:left="1290" w:right="1163"/>
              <w:rPr>
                <w:rFonts w:ascii="微软雅黑" w:hAnsi="微软雅黑" w:eastAsia="微软雅黑"/>
                <w:sz w:val="16"/>
                <w:szCs w:val="16"/>
                <w:lang w:eastAsia="zh-CN"/>
              </w:rPr>
            </w:pPr>
            <w:r>
              <w:rPr>
                <w:rFonts w:ascii="微软雅黑" w:hAnsi="微软雅黑" w:eastAsia="微软雅黑"/>
                <w:sz w:val="16"/>
                <w:szCs w:val="16"/>
                <w:lang w:eastAsia="zh-CN"/>
              </w:rPr>
              <w:t xml:space="preserve">进馆及出馆操作费上加收30%的超限服务费 </w:t>
            </w:r>
          </w:p>
        </w:tc>
      </w:tr>
    </w:tbl>
    <w:p w14:paraId="5D4735E0">
      <w:pPr>
        <w:spacing w:before="2"/>
        <w:ind w:left="106"/>
        <w:rPr>
          <w:rFonts w:ascii="微软雅黑" w:hAnsi="微软雅黑" w:eastAsia="微软雅黑"/>
          <w:sz w:val="16"/>
          <w:szCs w:val="16"/>
        </w:rPr>
        <w:sectPr>
          <w:pgSz w:w="11920" w:h="16850"/>
          <w:pgMar w:top="1440" w:right="1080" w:bottom="1440" w:left="1080" w:header="720" w:footer="720" w:gutter="0"/>
          <w:cols w:space="720" w:num="1"/>
          <w:docGrid w:linePitch="272" w:charSpace="0"/>
        </w:sectPr>
      </w:pPr>
    </w:p>
    <w:p w14:paraId="7E26D7D0">
      <w:pPr>
        <w:pStyle w:val="14"/>
        <w:widowControl w:val="0"/>
        <w:numPr>
          <w:ilvl w:val="0"/>
          <w:numId w:val="8"/>
        </w:numPr>
        <w:tabs>
          <w:tab w:val="left" w:pos="532"/>
        </w:tabs>
        <w:autoSpaceDE w:val="0"/>
        <w:autoSpaceDN w:val="0"/>
        <w:spacing w:before="46" w:after="6"/>
        <w:ind w:hanging="426"/>
        <w:contextualSpacing w:val="0"/>
        <w:rPr>
          <w:rFonts w:ascii="微软雅黑" w:hAnsi="微软雅黑" w:eastAsia="微软雅黑"/>
          <w:sz w:val="16"/>
          <w:szCs w:val="16"/>
        </w:rPr>
      </w:pPr>
      <w:r>
        <w:rPr>
          <w:rFonts w:ascii="微软雅黑" w:hAnsi="微软雅黑" w:eastAsia="微软雅黑"/>
          <w:spacing w:val="-3"/>
          <w:sz w:val="16"/>
          <w:szCs w:val="16"/>
        </w:rPr>
        <w:t>此项内容仅限于设备辅助组装及展台搭建</w:t>
      </w:r>
      <w:r>
        <w:rPr>
          <w:rFonts w:ascii="微软雅黑" w:hAnsi="微软雅黑" w:eastAsia="微软雅黑"/>
          <w:sz w:val="16"/>
          <w:szCs w:val="16"/>
        </w:rPr>
        <w:t>（</w:t>
      </w:r>
      <w:r>
        <w:rPr>
          <w:rFonts w:ascii="微软雅黑" w:hAnsi="微软雅黑" w:eastAsia="微软雅黑"/>
          <w:spacing w:val="-2"/>
          <w:sz w:val="16"/>
          <w:szCs w:val="16"/>
        </w:rPr>
        <w:t>可选项</w:t>
      </w:r>
      <w:r>
        <w:rPr>
          <w:rFonts w:ascii="微软雅黑" w:hAnsi="微软雅黑" w:eastAsia="微软雅黑"/>
          <w:sz w:val="16"/>
          <w:szCs w:val="16"/>
        </w:rPr>
        <w:t xml:space="preserve">） </w:t>
      </w:r>
    </w:p>
    <w:tbl>
      <w:tblPr>
        <w:tblStyle w:val="21"/>
        <w:tblW w:w="80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8"/>
        <w:gridCol w:w="4882"/>
      </w:tblGrid>
      <w:tr w14:paraId="4AE39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198" w:type="dxa"/>
            <w:shd w:val="clear" w:color="auto" w:fill="CCC0D9"/>
          </w:tcPr>
          <w:p w14:paraId="2E7D713B">
            <w:pPr>
              <w:pStyle w:val="20"/>
              <w:spacing w:before="71"/>
              <w:ind w:right="1562"/>
              <w:rPr>
                <w:rFonts w:ascii="微软雅黑" w:hAnsi="微软雅黑" w:eastAsia="微软雅黑"/>
                <w:sz w:val="16"/>
                <w:szCs w:val="16"/>
                <w:lang w:eastAsia="en-US"/>
              </w:rPr>
            </w:pPr>
            <w:r>
              <w:rPr>
                <w:rFonts w:ascii="微软雅黑" w:hAnsi="微软雅黑" w:eastAsia="微软雅黑"/>
                <w:b/>
                <w:sz w:val="16"/>
                <w:szCs w:val="16"/>
                <w:lang w:eastAsia="en-US"/>
              </w:rPr>
              <w:t>项目</w:t>
            </w:r>
          </w:p>
        </w:tc>
        <w:tc>
          <w:tcPr>
            <w:tcW w:w="4882" w:type="dxa"/>
            <w:shd w:val="clear" w:color="auto" w:fill="CCC0D9"/>
          </w:tcPr>
          <w:p w14:paraId="2AE9EBD9">
            <w:pPr>
              <w:pStyle w:val="20"/>
              <w:spacing w:before="71"/>
              <w:ind w:right="2329"/>
              <w:rPr>
                <w:rFonts w:ascii="微软雅黑" w:hAnsi="微软雅黑" w:eastAsia="微软雅黑"/>
                <w:sz w:val="16"/>
                <w:szCs w:val="16"/>
                <w:lang w:eastAsia="en-US"/>
              </w:rPr>
            </w:pPr>
            <w:r>
              <w:rPr>
                <w:rFonts w:ascii="微软雅黑" w:hAnsi="微软雅黑" w:eastAsia="微软雅黑"/>
                <w:b/>
                <w:sz w:val="16"/>
                <w:szCs w:val="16"/>
                <w:lang w:eastAsia="en-US"/>
              </w:rPr>
              <w:t>价格</w:t>
            </w:r>
          </w:p>
        </w:tc>
      </w:tr>
      <w:tr w14:paraId="471F2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198" w:type="dxa"/>
          </w:tcPr>
          <w:p w14:paraId="068A9DDD">
            <w:pPr>
              <w:pStyle w:val="20"/>
              <w:spacing w:before="72"/>
              <w:ind w:left="0" w:right="1099"/>
              <w:rPr>
                <w:rFonts w:ascii="微软雅黑" w:hAnsi="微软雅黑" w:eastAsia="微软雅黑"/>
                <w:sz w:val="16"/>
                <w:szCs w:val="16"/>
                <w:lang w:eastAsia="en-US"/>
              </w:rPr>
            </w:pPr>
            <w:r>
              <w:rPr>
                <w:rFonts w:ascii="微软雅黑" w:hAnsi="微软雅黑" w:eastAsia="微软雅黑"/>
                <w:sz w:val="16"/>
                <w:szCs w:val="16"/>
                <w:lang w:eastAsia="en-US"/>
              </w:rPr>
              <w:t>3吨叉车租赁</w:t>
            </w:r>
          </w:p>
        </w:tc>
        <w:tc>
          <w:tcPr>
            <w:tcW w:w="4882" w:type="dxa"/>
          </w:tcPr>
          <w:p w14:paraId="3993E6D2">
            <w:pPr>
              <w:pStyle w:val="20"/>
              <w:spacing w:before="72"/>
              <w:ind w:right="2329"/>
              <w:rPr>
                <w:rFonts w:ascii="微软雅黑" w:hAnsi="微软雅黑" w:eastAsia="微软雅黑"/>
                <w:sz w:val="16"/>
                <w:szCs w:val="16"/>
                <w:lang w:eastAsia="en-US"/>
              </w:rPr>
            </w:pPr>
            <w:r>
              <w:rPr>
                <w:rFonts w:ascii="微软雅黑" w:hAnsi="微软雅黑" w:eastAsia="微软雅黑"/>
                <w:w w:val="105"/>
                <w:sz w:val="16"/>
                <w:szCs w:val="16"/>
                <w:lang w:eastAsia="en-US"/>
              </w:rPr>
              <w:t>2800 元/台/4 小时</w:t>
            </w:r>
          </w:p>
        </w:tc>
      </w:tr>
      <w:tr w14:paraId="6A915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3198" w:type="dxa"/>
          </w:tcPr>
          <w:p w14:paraId="2DA64CB3">
            <w:pPr>
              <w:pStyle w:val="20"/>
              <w:ind w:left="0" w:right="1039"/>
              <w:rPr>
                <w:rFonts w:ascii="微软雅黑" w:hAnsi="微软雅黑" w:eastAsia="微软雅黑"/>
                <w:sz w:val="16"/>
                <w:szCs w:val="16"/>
                <w:lang w:eastAsia="en-US"/>
              </w:rPr>
            </w:pPr>
            <w:r>
              <w:rPr>
                <w:rFonts w:ascii="微软雅黑" w:hAnsi="微软雅黑" w:eastAsia="微软雅黑"/>
                <w:sz w:val="16"/>
                <w:szCs w:val="16"/>
                <w:lang w:eastAsia="en-US"/>
              </w:rPr>
              <w:t>25吨吊车租赁</w:t>
            </w:r>
          </w:p>
        </w:tc>
        <w:tc>
          <w:tcPr>
            <w:tcW w:w="4882" w:type="dxa"/>
          </w:tcPr>
          <w:p w14:paraId="298DC1BC">
            <w:pPr>
              <w:pStyle w:val="20"/>
              <w:ind w:right="2329"/>
              <w:rPr>
                <w:rFonts w:ascii="微软雅黑" w:hAnsi="微软雅黑" w:eastAsia="微软雅黑"/>
                <w:sz w:val="16"/>
                <w:szCs w:val="16"/>
                <w:lang w:eastAsia="en-US"/>
              </w:rPr>
            </w:pPr>
            <w:r>
              <w:rPr>
                <w:rFonts w:ascii="微软雅黑" w:hAnsi="微软雅黑" w:eastAsia="微软雅黑"/>
                <w:w w:val="105"/>
                <w:sz w:val="16"/>
                <w:szCs w:val="16"/>
                <w:lang w:eastAsia="en-US"/>
              </w:rPr>
              <w:t>3000 元/台/4 小时</w:t>
            </w:r>
          </w:p>
        </w:tc>
      </w:tr>
    </w:tbl>
    <w:p w14:paraId="22474004">
      <w:pPr>
        <w:ind w:left="106"/>
        <w:rPr>
          <w:rFonts w:ascii="微软雅黑" w:hAnsi="微软雅黑" w:eastAsia="微软雅黑"/>
          <w:sz w:val="16"/>
          <w:szCs w:val="16"/>
        </w:rPr>
      </w:pPr>
      <w:r>
        <w:rPr>
          <w:rFonts w:ascii="微软雅黑" w:hAnsi="微软雅黑" w:eastAsia="微软雅黑"/>
          <w:sz w:val="16"/>
          <w:szCs w:val="16"/>
        </w:rPr>
        <w:t xml:space="preserve"> </w:t>
      </w:r>
    </w:p>
    <w:p w14:paraId="5FF3387A">
      <w:pPr>
        <w:pStyle w:val="14"/>
        <w:widowControl w:val="0"/>
        <w:numPr>
          <w:ilvl w:val="0"/>
          <w:numId w:val="8"/>
        </w:numPr>
        <w:tabs>
          <w:tab w:val="left" w:pos="532"/>
        </w:tabs>
        <w:autoSpaceDE w:val="0"/>
        <w:autoSpaceDN w:val="0"/>
        <w:spacing w:before="4"/>
        <w:ind w:hanging="426"/>
        <w:contextualSpacing w:val="0"/>
        <w:rPr>
          <w:rFonts w:ascii="微软雅黑" w:hAnsi="微软雅黑" w:eastAsia="微软雅黑"/>
          <w:sz w:val="16"/>
          <w:szCs w:val="16"/>
        </w:rPr>
      </w:pPr>
      <w:r>
        <w:rPr>
          <w:rFonts w:ascii="微软雅黑" w:hAnsi="微软雅黑" w:eastAsia="微软雅黑"/>
          <w:spacing w:val="-1"/>
          <w:sz w:val="16"/>
          <w:szCs w:val="16"/>
        </w:rPr>
        <w:t>指定地点-深圳</w:t>
      </w:r>
      <w:r>
        <w:rPr>
          <w:rFonts w:ascii="微软雅黑" w:hAnsi="微软雅黑" w:eastAsia="微软雅黑"/>
          <w:spacing w:val="-2"/>
          <w:sz w:val="16"/>
          <w:szCs w:val="16"/>
        </w:rPr>
        <w:t>APT</w:t>
      </w:r>
      <w:r>
        <w:rPr>
          <w:rFonts w:ascii="微软雅黑" w:hAnsi="微软雅黑" w:eastAsia="微软雅黑"/>
          <w:spacing w:val="-1"/>
          <w:sz w:val="16"/>
          <w:szCs w:val="16"/>
        </w:rPr>
        <w:t>仓库服务</w:t>
      </w:r>
      <w:r>
        <w:rPr>
          <w:rFonts w:ascii="微软雅黑" w:hAnsi="微软雅黑" w:eastAsia="微软雅黑"/>
          <w:sz w:val="16"/>
          <w:szCs w:val="16"/>
        </w:rPr>
        <w:t>（</w:t>
      </w:r>
      <w:r>
        <w:rPr>
          <w:rFonts w:ascii="微软雅黑" w:hAnsi="微软雅黑" w:eastAsia="微软雅黑"/>
          <w:spacing w:val="-3"/>
          <w:sz w:val="16"/>
          <w:szCs w:val="16"/>
        </w:rPr>
        <w:t>单程运输</w:t>
      </w:r>
      <w:r>
        <w:rPr>
          <w:rFonts w:ascii="微软雅黑" w:hAnsi="微软雅黑" w:eastAsia="微软雅黑"/>
          <w:sz w:val="16"/>
          <w:szCs w:val="16"/>
        </w:rPr>
        <w:t>）</w:t>
      </w:r>
      <w:r>
        <w:rPr>
          <w:rFonts w:ascii="微软雅黑" w:hAnsi="微软雅黑" w:eastAsia="微软雅黑"/>
          <w:spacing w:val="-2"/>
          <w:sz w:val="16"/>
          <w:szCs w:val="16"/>
        </w:rPr>
        <w:t>-收费标准</w:t>
      </w:r>
      <w:r>
        <w:rPr>
          <w:rFonts w:ascii="微软雅黑" w:hAnsi="微软雅黑" w:eastAsia="微软雅黑"/>
          <w:sz w:val="16"/>
          <w:szCs w:val="16"/>
        </w:rPr>
        <w:t xml:space="preserve"> </w:t>
      </w:r>
    </w:p>
    <w:p w14:paraId="014E0A42">
      <w:pPr>
        <w:spacing w:before="3"/>
        <w:ind w:left="106"/>
        <w:rPr>
          <w:rFonts w:ascii="微软雅黑" w:hAnsi="微软雅黑" w:eastAsia="微软雅黑"/>
          <w:sz w:val="16"/>
          <w:szCs w:val="16"/>
        </w:rPr>
      </w:pPr>
      <w:r>
        <w:rPr>
          <w:rFonts w:ascii="微软雅黑" w:hAnsi="微软雅黑" w:eastAsia="微软雅黑"/>
          <w:sz w:val="16"/>
          <w:szCs w:val="16"/>
        </w:rPr>
        <w:t xml:space="preserve"> </w:t>
      </w:r>
    </w:p>
    <w:p w14:paraId="7CCEF533">
      <w:pPr>
        <w:pStyle w:val="6"/>
        <w:spacing w:before="4"/>
        <w:ind w:left="106"/>
        <w:rPr>
          <w:rFonts w:ascii="微软雅黑" w:hAnsi="微软雅黑" w:eastAsia="微软雅黑"/>
          <w:sz w:val="16"/>
          <w:szCs w:val="16"/>
        </w:rPr>
      </w:pPr>
      <w:r>
        <w:rPr>
          <w:rFonts w:ascii="微软雅黑" w:hAnsi="微软雅黑" w:eastAsia="微软雅黑"/>
          <w:sz w:val="16"/>
          <w:szCs w:val="16"/>
        </w:rPr>
        <w:t xml:space="preserve">（展商可以自行委托物流公司送至我司送至仓库，但需要有入仓单，入仓单需邮件联系我司提供） </w:t>
      </w:r>
    </w:p>
    <w:p w14:paraId="01E9A40B">
      <w:pPr>
        <w:pStyle w:val="6"/>
        <w:spacing w:before="3"/>
        <w:rPr>
          <w:rFonts w:ascii="微软雅黑" w:hAnsi="微软雅黑" w:eastAsia="微软雅黑"/>
          <w:sz w:val="16"/>
          <w:szCs w:val="16"/>
        </w:rPr>
      </w:pPr>
    </w:p>
    <w:tbl>
      <w:tblPr>
        <w:tblStyle w:val="21"/>
        <w:tblW w:w="80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5"/>
        <w:gridCol w:w="1430"/>
        <w:gridCol w:w="2417"/>
        <w:gridCol w:w="1808"/>
      </w:tblGrid>
      <w:tr w14:paraId="22B50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425" w:type="dxa"/>
            <w:shd w:val="clear" w:color="auto" w:fill="CCC0D9"/>
          </w:tcPr>
          <w:p w14:paraId="54104802">
            <w:pPr>
              <w:pStyle w:val="20"/>
              <w:spacing w:before="72"/>
              <w:ind w:left="161" w:right="32"/>
              <w:rPr>
                <w:rFonts w:ascii="微软雅黑" w:hAnsi="微软雅黑" w:eastAsia="微软雅黑"/>
                <w:b/>
                <w:sz w:val="16"/>
                <w:szCs w:val="16"/>
                <w:lang w:eastAsia="en-US"/>
              </w:rPr>
            </w:pPr>
            <w:r>
              <w:rPr>
                <w:rFonts w:ascii="微软雅黑" w:hAnsi="微软雅黑" w:eastAsia="微软雅黑"/>
                <w:b/>
                <w:sz w:val="16"/>
                <w:szCs w:val="16"/>
                <w:lang w:eastAsia="en-US"/>
              </w:rPr>
              <w:t>提货地区</w:t>
            </w:r>
            <w:r>
              <w:rPr>
                <w:rFonts w:ascii="微软雅黑" w:hAnsi="微软雅黑" w:eastAsia="微软雅黑"/>
                <w:b/>
                <w:w w:val="99"/>
                <w:sz w:val="16"/>
                <w:szCs w:val="16"/>
                <w:lang w:eastAsia="en-US"/>
              </w:rPr>
              <w:t xml:space="preserve"> </w:t>
            </w:r>
          </w:p>
        </w:tc>
        <w:tc>
          <w:tcPr>
            <w:tcW w:w="1430" w:type="dxa"/>
            <w:shd w:val="clear" w:color="auto" w:fill="CCC0D9"/>
          </w:tcPr>
          <w:p w14:paraId="37FA0619">
            <w:pPr>
              <w:pStyle w:val="20"/>
              <w:spacing w:before="72"/>
              <w:ind w:left="456"/>
              <w:jc w:val="left"/>
              <w:rPr>
                <w:rFonts w:ascii="微软雅黑" w:hAnsi="微软雅黑" w:eastAsia="微软雅黑"/>
                <w:b/>
                <w:sz w:val="16"/>
                <w:szCs w:val="16"/>
                <w:lang w:eastAsia="en-US"/>
              </w:rPr>
            </w:pPr>
            <w:r>
              <w:rPr>
                <w:rFonts w:ascii="微软雅黑" w:hAnsi="微软雅黑" w:eastAsia="微软雅黑"/>
                <w:b/>
                <w:sz w:val="16"/>
                <w:szCs w:val="16"/>
                <w:lang w:eastAsia="en-US"/>
              </w:rPr>
              <w:t xml:space="preserve">重货/KG </w:t>
            </w:r>
          </w:p>
        </w:tc>
        <w:tc>
          <w:tcPr>
            <w:tcW w:w="2417" w:type="dxa"/>
            <w:shd w:val="clear" w:color="auto" w:fill="CCC0D9"/>
          </w:tcPr>
          <w:p w14:paraId="7954F0B5">
            <w:pPr>
              <w:pStyle w:val="20"/>
              <w:spacing w:before="72"/>
              <w:ind w:left="399"/>
              <w:jc w:val="left"/>
              <w:rPr>
                <w:rFonts w:ascii="微软雅黑" w:hAnsi="微软雅黑" w:eastAsia="微软雅黑"/>
                <w:b/>
                <w:sz w:val="16"/>
                <w:szCs w:val="16"/>
                <w:lang w:eastAsia="zh-CN"/>
              </w:rPr>
            </w:pPr>
            <w:r>
              <w:rPr>
                <w:rFonts w:ascii="微软雅黑" w:hAnsi="微软雅黑" w:eastAsia="微软雅黑"/>
                <w:b/>
                <w:sz w:val="16"/>
                <w:szCs w:val="16"/>
                <w:lang w:eastAsia="zh-CN"/>
              </w:rPr>
              <w:t>材积货-轻货（CMB）</w:t>
            </w:r>
            <w:r>
              <w:rPr>
                <w:rFonts w:ascii="微软雅黑" w:hAnsi="微软雅黑" w:eastAsia="微软雅黑"/>
                <w:b/>
                <w:w w:val="99"/>
                <w:sz w:val="16"/>
                <w:szCs w:val="16"/>
                <w:lang w:eastAsia="zh-CN"/>
              </w:rPr>
              <w:t xml:space="preserve"> </w:t>
            </w:r>
          </w:p>
        </w:tc>
        <w:tc>
          <w:tcPr>
            <w:tcW w:w="1808" w:type="dxa"/>
            <w:shd w:val="clear" w:color="auto" w:fill="CCC0D9"/>
          </w:tcPr>
          <w:p w14:paraId="5F480A58">
            <w:pPr>
              <w:pStyle w:val="20"/>
              <w:spacing w:before="72"/>
              <w:ind w:right="759"/>
              <w:jc w:val="left"/>
              <w:rPr>
                <w:rFonts w:ascii="微软雅黑" w:hAnsi="微软雅黑" w:eastAsia="微软雅黑"/>
                <w:b/>
                <w:sz w:val="16"/>
                <w:szCs w:val="16"/>
                <w:lang w:eastAsia="en-US"/>
              </w:rPr>
            </w:pPr>
            <w:r>
              <w:rPr>
                <w:rFonts w:ascii="微软雅黑" w:hAnsi="微软雅黑" w:eastAsia="微软雅黑"/>
                <w:b/>
                <w:sz w:val="16"/>
                <w:szCs w:val="16"/>
                <w:lang w:eastAsia="en-US"/>
              </w:rPr>
              <w:t>重货最低收取</w:t>
            </w:r>
            <w:r>
              <w:rPr>
                <w:rFonts w:ascii="微软雅黑" w:hAnsi="微软雅黑" w:eastAsia="微软雅黑"/>
                <w:b/>
                <w:w w:val="99"/>
                <w:sz w:val="16"/>
                <w:szCs w:val="16"/>
                <w:lang w:eastAsia="en-US"/>
              </w:rPr>
              <w:t xml:space="preserve"> </w:t>
            </w:r>
          </w:p>
        </w:tc>
      </w:tr>
      <w:tr w14:paraId="14BFA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425" w:type="dxa"/>
          </w:tcPr>
          <w:p w14:paraId="509A417B">
            <w:pPr>
              <w:pStyle w:val="20"/>
              <w:ind w:left="161" w:right="32"/>
              <w:rPr>
                <w:rFonts w:ascii="微软雅黑" w:hAnsi="微软雅黑" w:eastAsia="微软雅黑"/>
                <w:sz w:val="16"/>
                <w:szCs w:val="16"/>
                <w:lang w:eastAsia="en-US"/>
              </w:rPr>
            </w:pPr>
            <w:r>
              <w:rPr>
                <w:rFonts w:ascii="微软雅黑" w:hAnsi="微软雅黑" w:eastAsia="微软雅黑"/>
                <w:sz w:val="16"/>
                <w:szCs w:val="16"/>
                <w:lang w:eastAsia="en-US"/>
              </w:rPr>
              <w:t xml:space="preserve">广东珠三角 </w:t>
            </w:r>
          </w:p>
        </w:tc>
        <w:tc>
          <w:tcPr>
            <w:tcW w:w="1430" w:type="dxa"/>
          </w:tcPr>
          <w:p w14:paraId="6C702892">
            <w:pPr>
              <w:pStyle w:val="20"/>
              <w:ind w:left="338"/>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2.8元/KG</w:t>
            </w:r>
            <w:r>
              <w:rPr>
                <w:rFonts w:ascii="微软雅黑" w:hAnsi="微软雅黑" w:eastAsia="微软雅黑"/>
                <w:sz w:val="16"/>
                <w:szCs w:val="16"/>
                <w:lang w:eastAsia="en-US"/>
              </w:rPr>
              <w:t xml:space="preserve"> </w:t>
            </w:r>
          </w:p>
        </w:tc>
        <w:tc>
          <w:tcPr>
            <w:tcW w:w="2417" w:type="dxa"/>
          </w:tcPr>
          <w:p w14:paraId="5AD78ED6">
            <w:pPr>
              <w:pStyle w:val="20"/>
              <w:ind w:left="404"/>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200元 /CBM/Min1CBM</w:t>
            </w:r>
            <w:r>
              <w:rPr>
                <w:rFonts w:ascii="微软雅黑" w:hAnsi="微软雅黑" w:eastAsia="微软雅黑"/>
                <w:sz w:val="16"/>
                <w:szCs w:val="16"/>
                <w:lang w:eastAsia="en-US"/>
              </w:rPr>
              <w:t xml:space="preserve"> </w:t>
            </w:r>
          </w:p>
        </w:tc>
        <w:tc>
          <w:tcPr>
            <w:tcW w:w="1808" w:type="dxa"/>
          </w:tcPr>
          <w:p w14:paraId="6ED0246C">
            <w:pPr>
              <w:pStyle w:val="20"/>
              <w:ind w:left="0" w:right="759"/>
              <w:rPr>
                <w:rFonts w:ascii="微软雅黑" w:hAnsi="微软雅黑" w:eastAsia="微软雅黑"/>
                <w:sz w:val="16"/>
                <w:szCs w:val="16"/>
                <w:lang w:eastAsia="en-US"/>
              </w:rPr>
            </w:pPr>
            <w:r>
              <w:rPr>
                <w:rFonts w:ascii="微软雅黑" w:hAnsi="微软雅黑" w:eastAsia="微软雅黑"/>
                <w:color w:val="56575A"/>
                <w:sz w:val="16"/>
                <w:szCs w:val="16"/>
                <w:lang w:eastAsia="en-US"/>
              </w:rPr>
              <w:t>500元/票</w:t>
            </w:r>
          </w:p>
        </w:tc>
      </w:tr>
      <w:tr w14:paraId="0E7B3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25" w:type="dxa"/>
          </w:tcPr>
          <w:p w14:paraId="665DC1E1">
            <w:pPr>
              <w:pStyle w:val="20"/>
              <w:ind w:left="161" w:right="32"/>
              <w:rPr>
                <w:rFonts w:ascii="微软雅黑" w:hAnsi="微软雅黑" w:eastAsia="微软雅黑"/>
                <w:sz w:val="16"/>
                <w:szCs w:val="16"/>
                <w:lang w:eastAsia="en-US"/>
              </w:rPr>
            </w:pPr>
            <w:r>
              <w:rPr>
                <w:rFonts w:ascii="微软雅黑" w:hAnsi="微软雅黑" w:eastAsia="微软雅黑"/>
                <w:sz w:val="16"/>
                <w:szCs w:val="16"/>
                <w:lang w:eastAsia="en-US"/>
              </w:rPr>
              <w:t xml:space="preserve">广东省其它地区 </w:t>
            </w:r>
          </w:p>
        </w:tc>
        <w:tc>
          <w:tcPr>
            <w:tcW w:w="1430" w:type="dxa"/>
          </w:tcPr>
          <w:p w14:paraId="471BF1F0">
            <w:pPr>
              <w:pStyle w:val="20"/>
              <w:ind w:left="398"/>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4.0元/KG</w:t>
            </w:r>
            <w:r>
              <w:rPr>
                <w:rFonts w:ascii="微软雅黑" w:hAnsi="微软雅黑" w:eastAsia="微软雅黑"/>
                <w:sz w:val="16"/>
                <w:szCs w:val="16"/>
                <w:lang w:eastAsia="en-US"/>
              </w:rPr>
              <w:t xml:space="preserve"> </w:t>
            </w:r>
          </w:p>
        </w:tc>
        <w:tc>
          <w:tcPr>
            <w:tcW w:w="2417" w:type="dxa"/>
          </w:tcPr>
          <w:p w14:paraId="0A5AEA4E">
            <w:pPr>
              <w:pStyle w:val="20"/>
              <w:ind w:left="464"/>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550元/CBM/Min1CBM</w:t>
            </w:r>
            <w:r>
              <w:rPr>
                <w:rFonts w:ascii="微软雅黑" w:hAnsi="微软雅黑" w:eastAsia="微软雅黑"/>
                <w:sz w:val="16"/>
                <w:szCs w:val="16"/>
                <w:lang w:eastAsia="en-US"/>
              </w:rPr>
              <w:t xml:space="preserve"> </w:t>
            </w:r>
          </w:p>
        </w:tc>
        <w:tc>
          <w:tcPr>
            <w:tcW w:w="1808" w:type="dxa"/>
          </w:tcPr>
          <w:p w14:paraId="11B73CA0">
            <w:pPr>
              <w:pStyle w:val="20"/>
              <w:ind w:left="0" w:right="759"/>
              <w:rPr>
                <w:rFonts w:ascii="微软雅黑" w:hAnsi="微软雅黑" w:eastAsia="微软雅黑"/>
                <w:sz w:val="16"/>
                <w:szCs w:val="16"/>
                <w:lang w:eastAsia="en-US"/>
              </w:rPr>
            </w:pPr>
            <w:r>
              <w:rPr>
                <w:rFonts w:ascii="微软雅黑" w:hAnsi="微软雅黑" w:eastAsia="微软雅黑"/>
                <w:color w:val="56575A"/>
                <w:sz w:val="16"/>
                <w:szCs w:val="16"/>
                <w:lang w:eastAsia="en-US"/>
              </w:rPr>
              <w:t>550元/票</w:t>
            </w:r>
          </w:p>
        </w:tc>
      </w:tr>
      <w:tr w14:paraId="50387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425" w:type="dxa"/>
          </w:tcPr>
          <w:p w14:paraId="0E7D8E68">
            <w:pPr>
              <w:pStyle w:val="20"/>
              <w:spacing w:before="72"/>
              <w:ind w:left="161" w:right="32"/>
              <w:rPr>
                <w:rFonts w:ascii="微软雅黑" w:hAnsi="微软雅黑" w:eastAsia="微软雅黑"/>
                <w:sz w:val="16"/>
                <w:szCs w:val="16"/>
                <w:lang w:eastAsia="en-US"/>
              </w:rPr>
            </w:pPr>
            <w:r>
              <w:rPr>
                <w:rFonts w:ascii="微软雅黑" w:hAnsi="微软雅黑" w:eastAsia="微软雅黑"/>
                <w:sz w:val="16"/>
                <w:szCs w:val="16"/>
                <w:lang w:eastAsia="en-US"/>
              </w:rPr>
              <w:t xml:space="preserve">江、浙、沪、闽 </w:t>
            </w:r>
          </w:p>
        </w:tc>
        <w:tc>
          <w:tcPr>
            <w:tcW w:w="1430" w:type="dxa"/>
          </w:tcPr>
          <w:p w14:paraId="27CD3987">
            <w:pPr>
              <w:pStyle w:val="20"/>
              <w:spacing w:before="72"/>
              <w:ind w:left="398"/>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5.2元/KG</w:t>
            </w:r>
            <w:r>
              <w:rPr>
                <w:rFonts w:ascii="微软雅黑" w:hAnsi="微软雅黑" w:eastAsia="微软雅黑"/>
                <w:sz w:val="16"/>
                <w:szCs w:val="16"/>
                <w:lang w:eastAsia="en-US"/>
              </w:rPr>
              <w:t xml:space="preserve"> </w:t>
            </w:r>
          </w:p>
        </w:tc>
        <w:tc>
          <w:tcPr>
            <w:tcW w:w="2417" w:type="dxa"/>
          </w:tcPr>
          <w:p w14:paraId="4026E494">
            <w:pPr>
              <w:pStyle w:val="20"/>
              <w:spacing w:before="72"/>
              <w:ind w:left="464"/>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800元/CBM/Min1CBM</w:t>
            </w:r>
            <w:r>
              <w:rPr>
                <w:rFonts w:ascii="微软雅黑" w:hAnsi="微软雅黑" w:eastAsia="微软雅黑"/>
                <w:sz w:val="16"/>
                <w:szCs w:val="16"/>
                <w:lang w:eastAsia="en-US"/>
              </w:rPr>
              <w:t xml:space="preserve"> </w:t>
            </w:r>
          </w:p>
        </w:tc>
        <w:tc>
          <w:tcPr>
            <w:tcW w:w="1808" w:type="dxa"/>
          </w:tcPr>
          <w:p w14:paraId="1B33B241">
            <w:pPr>
              <w:pStyle w:val="20"/>
              <w:spacing w:before="72"/>
              <w:ind w:left="0" w:right="759"/>
              <w:rPr>
                <w:rFonts w:ascii="微软雅黑" w:hAnsi="微软雅黑" w:eastAsia="微软雅黑"/>
                <w:sz w:val="16"/>
                <w:szCs w:val="16"/>
                <w:lang w:eastAsia="en-US"/>
              </w:rPr>
            </w:pPr>
            <w:r>
              <w:rPr>
                <w:rFonts w:ascii="微软雅黑" w:hAnsi="微软雅黑" w:eastAsia="微软雅黑"/>
                <w:color w:val="56575A"/>
                <w:sz w:val="16"/>
                <w:szCs w:val="16"/>
                <w:lang w:eastAsia="en-US"/>
              </w:rPr>
              <w:t>650元/票</w:t>
            </w:r>
          </w:p>
        </w:tc>
      </w:tr>
      <w:tr w14:paraId="5C2F2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425" w:type="dxa"/>
          </w:tcPr>
          <w:p w14:paraId="6C8509F0">
            <w:pPr>
              <w:pStyle w:val="20"/>
              <w:ind w:left="161" w:right="32"/>
              <w:rPr>
                <w:rFonts w:ascii="微软雅黑" w:hAnsi="微软雅黑" w:eastAsia="微软雅黑"/>
                <w:sz w:val="16"/>
                <w:szCs w:val="16"/>
                <w:lang w:eastAsia="en-US"/>
              </w:rPr>
            </w:pPr>
            <w:r>
              <w:rPr>
                <w:rFonts w:ascii="微软雅黑" w:hAnsi="微软雅黑" w:eastAsia="微软雅黑"/>
                <w:sz w:val="16"/>
                <w:szCs w:val="16"/>
                <w:lang w:eastAsia="en-US"/>
              </w:rPr>
              <w:t xml:space="preserve">其他省份 </w:t>
            </w:r>
          </w:p>
        </w:tc>
        <w:tc>
          <w:tcPr>
            <w:tcW w:w="1430" w:type="dxa"/>
          </w:tcPr>
          <w:p w14:paraId="68AC3326">
            <w:pPr>
              <w:pStyle w:val="20"/>
              <w:ind w:left="398"/>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2.5元/KG</w:t>
            </w:r>
            <w:r>
              <w:rPr>
                <w:rFonts w:ascii="微软雅黑" w:hAnsi="微软雅黑" w:eastAsia="微软雅黑"/>
                <w:sz w:val="16"/>
                <w:szCs w:val="16"/>
                <w:lang w:eastAsia="en-US"/>
              </w:rPr>
              <w:t xml:space="preserve"> </w:t>
            </w:r>
          </w:p>
        </w:tc>
        <w:tc>
          <w:tcPr>
            <w:tcW w:w="2417" w:type="dxa"/>
          </w:tcPr>
          <w:p w14:paraId="695BBAAC">
            <w:pPr>
              <w:pStyle w:val="20"/>
              <w:ind w:left="464"/>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900元/CBM/Min1CBM</w:t>
            </w:r>
            <w:r>
              <w:rPr>
                <w:rFonts w:ascii="微软雅黑" w:hAnsi="微软雅黑" w:eastAsia="微软雅黑"/>
                <w:sz w:val="16"/>
                <w:szCs w:val="16"/>
                <w:lang w:eastAsia="en-US"/>
              </w:rPr>
              <w:t xml:space="preserve"> </w:t>
            </w:r>
          </w:p>
        </w:tc>
        <w:tc>
          <w:tcPr>
            <w:tcW w:w="1808" w:type="dxa"/>
          </w:tcPr>
          <w:p w14:paraId="3CD293CD">
            <w:pPr>
              <w:pStyle w:val="20"/>
              <w:ind w:left="0" w:right="759"/>
              <w:rPr>
                <w:rFonts w:ascii="微软雅黑" w:hAnsi="微软雅黑" w:eastAsia="微软雅黑"/>
                <w:sz w:val="16"/>
                <w:szCs w:val="16"/>
                <w:lang w:eastAsia="en-US"/>
              </w:rPr>
            </w:pPr>
            <w:r>
              <w:rPr>
                <w:rFonts w:ascii="微软雅黑" w:hAnsi="微软雅黑" w:eastAsia="微软雅黑"/>
                <w:color w:val="56575A"/>
                <w:sz w:val="16"/>
                <w:szCs w:val="16"/>
                <w:lang w:eastAsia="en-US"/>
              </w:rPr>
              <w:t>700元/票</w:t>
            </w:r>
          </w:p>
        </w:tc>
      </w:tr>
      <w:tr w14:paraId="17B1D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25" w:type="dxa"/>
          </w:tcPr>
          <w:p w14:paraId="1D956D29">
            <w:pPr>
              <w:pStyle w:val="20"/>
              <w:ind w:left="173" w:right="32"/>
              <w:rPr>
                <w:rFonts w:ascii="微软雅黑" w:hAnsi="微软雅黑" w:eastAsia="微软雅黑"/>
                <w:sz w:val="16"/>
                <w:szCs w:val="16"/>
                <w:lang w:eastAsia="zh-CN"/>
              </w:rPr>
            </w:pPr>
            <w:r>
              <w:rPr>
                <w:rFonts w:ascii="微软雅黑" w:hAnsi="微软雅黑" w:eastAsia="微软雅黑"/>
                <w:sz w:val="16"/>
                <w:szCs w:val="16"/>
                <w:lang w:eastAsia="zh-CN"/>
              </w:rPr>
              <w:t xml:space="preserve">东北地区（黑、吉、辽） </w:t>
            </w:r>
          </w:p>
        </w:tc>
        <w:tc>
          <w:tcPr>
            <w:tcW w:w="1430" w:type="dxa"/>
          </w:tcPr>
          <w:p w14:paraId="2D4D75A3">
            <w:pPr>
              <w:pStyle w:val="20"/>
              <w:ind w:left="398"/>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6.0元/KG</w:t>
            </w:r>
            <w:r>
              <w:rPr>
                <w:rFonts w:ascii="微软雅黑" w:hAnsi="微软雅黑" w:eastAsia="微软雅黑"/>
                <w:sz w:val="16"/>
                <w:szCs w:val="16"/>
                <w:lang w:eastAsia="en-US"/>
              </w:rPr>
              <w:t xml:space="preserve"> </w:t>
            </w:r>
          </w:p>
        </w:tc>
        <w:tc>
          <w:tcPr>
            <w:tcW w:w="2417" w:type="dxa"/>
          </w:tcPr>
          <w:p w14:paraId="13CF7092">
            <w:pPr>
              <w:pStyle w:val="20"/>
              <w:ind w:left="404"/>
              <w:jc w:val="left"/>
              <w:rPr>
                <w:rFonts w:ascii="微软雅黑" w:hAnsi="微软雅黑" w:eastAsia="微软雅黑"/>
                <w:sz w:val="16"/>
                <w:szCs w:val="16"/>
                <w:lang w:eastAsia="en-US"/>
              </w:rPr>
            </w:pPr>
            <w:r>
              <w:rPr>
                <w:rFonts w:ascii="微软雅黑" w:hAnsi="微软雅黑" w:eastAsia="微软雅黑"/>
                <w:color w:val="56575A"/>
                <w:sz w:val="16"/>
                <w:szCs w:val="16"/>
                <w:lang w:eastAsia="en-US"/>
              </w:rPr>
              <w:t>1000元/CBM/Min1CBM</w:t>
            </w:r>
            <w:r>
              <w:rPr>
                <w:rFonts w:ascii="微软雅黑" w:hAnsi="微软雅黑" w:eastAsia="微软雅黑"/>
                <w:sz w:val="16"/>
                <w:szCs w:val="16"/>
                <w:lang w:eastAsia="en-US"/>
              </w:rPr>
              <w:t xml:space="preserve"> </w:t>
            </w:r>
          </w:p>
        </w:tc>
        <w:tc>
          <w:tcPr>
            <w:tcW w:w="1808" w:type="dxa"/>
          </w:tcPr>
          <w:p w14:paraId="0B375E54">
            <w:pPr>
              <w:pStyle w:val="20"/>
              <w:ind w:left="0" w:right="759"/>
              <w:rPr>
                <w:rFonts w:ascii="微软雅黑" w:hAnsi="微软雅黑" w:eastAsia="微软雅黑"/>
                <w:sz w:val="16"/>
                <w:szCs w:val="16"/>
                <w:lang w:eastAsia="en-US"/>
              </w:rPr>
            </w:pPr>
            <w:r>
              <w:rPr>
                <w:rFonts w:ascii="微软雅黑" w:hAnsi="微软雅黑" w:eastAsia="微软雅黑"/>
                <w:color w:val="56575A"/>
                <w:sz w:val="16"/>
                <w:szCs w:val="16"/>
                <w:lang w:eastAsia="en-US"/>
              </w:rPr>
              <w:t>800元/票</w:t>
            </w:r>
          </w:p>
        </w:tc>
      </w:tr>
      <w:tr w14:paraId="2BED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425" w:type="dxa"/>
          </w:tcPr>
          <w:p w14:paraId="111F4D36">
            <w:pPr>
              <w:pStyle w:val="20"/>
              <w:spacing w:before="72"/>
              <w:ind w:left="161" w:right="32"/>
              <w:rPr>
                <w:rFonts w:ascii="微软雅黑" w:hAnsi="微软雅黑" w:eastAsia="微软雅黑"/>
                <w:sz w:val="16"/>
                <w:szCs w:val="16"/>
                <w:lang w:eastAsia="en-US"/>
              </w:rPr>
            </w:pPr>
            <w:r>
              <w:rPr>
                <w:rFonts w:ascii="微软雅黑" w:hAnsi="微软雅黑" w:eastAsia="微软雅黑"/>
                <w:sz w:val="16"/>
                <w:szCs w:val="16"/>
                <w:lang w:eastAsia="en-US"/>
              </w:rPr>
              <w:t xml:space="preserve">整车提货 </w:t>
            </w:r>
          </w:p>
        </w:tc>
        <w:tc>
          <w:tcPr>
            <w:tcW w:w="5655" w:type="dxa"/>
            <w:gridSpan w:val="3"/>
          </w:tcPr>
          <w:p w14:paraId="05BAFCDD">
            <w:pPr>
              <w:pStyle w:val="20"/>
              <w:spacing w:before="72"/>
              <w:ind w:left="1936" w:right="1804"/>
              <w:rPr>
                <w:rFonts w:ascii="微软雅黑" w:hAnsi="微软雅黑" w:eastAsia="微软雅黑"/>
                <w:sz w:val="16"/>
                <w:szCs w:val="16"/>
                <w:lang w:eastAsia="zh-CN"/>
              </w:rPr>
            </w:pPr>
            <w:r>
              <w:rPr>
                <w:rFonts w:ascii="微软雅黑" w:hAnsi="微软雅黑" w:eastAsia="微软雅黑"/>
                <w:sz w:val="16"/>
                <w:szCs w:val="16"/>
                <w:lang w:eastAsia="zh-CN"/>
              </w:rPr>
              <w:t>根据实际情况单独报价，运输</w:t>
            </w:r>
            <w:r>
              <w:rPr>
                <w:rFonts w:hint="eastAsia" w:ascii="微软雅黑" w:hAnsi="微软雅黑" w:eastAsia="微软雅黑"/>
                <w:sz w:val="16"/>
                <w:szCs w:val="16"/>
                <w:lang w:eastAsia="zh-CN"/>
              </w:rPr>
              <w:t>不</w:t>
            </w:r>
            <w:r>
              <w:rPr>
                <w:rFonts w:ascii="微软雅黑" w:hAnsi="微软雅黑" w:eastAsia="微软雅黑"/>
                <w:sz w:val="16"/>
                <w:szCs w:val="16"/>
                <w:lang w:eastAsia="zh-CN"/>
              </w:rPr>
              <w:t xml:space="preserve">含保险 </w:t>
            </w:r>
          </w:p>
        </w:tc>
      </w:tr>
    </w:tbl>
    <w:p w14:paraId="50B3560E">
      <w:pPr>
        <w:pStyle w:val="4"/>
        <w:ind w:left="106"/>
        <w:rPr>
          <w:rFonts w:ascii="微软雅黑" w:hAnsi="微软雅黑" w:eastAsia="微软雅黑"/>
          <w:sz w:val="16"/>
          <w:szCs w:val="16"/>
        </w:rPr>
      </w:pPr>
    </w:p>
    <w:p w14:paraId="229254AE">
      <w:pPr>
        <w:pStyle w:val="4"/>
        <w:ind w:left="106"/>
        <w:rPr>
          <w:rFonts w:ascii="微软雅黑" w:hAnsi="微软雅黑" w:eastAsia="微软雅黑"/>
          <w:sz w:val="16"/>
          <w:szCs w:val="16"/>
        </w:rPr>
      </w:pPr>
    </w:p>
    <w:p w14:paraId="6E798E58">
      <w:pPr>
        <w:pStyle w:val="14"/>
        <w:widowControl w:val="0"/>
        <w:numPr>
          <w:ilvl w:val="0"/>
          <w:numId w:val="8"/>
        </w:numPr>
        <w:tabs>
          <w:tab w:val="left" w:pos="532"/>
        </w:tabs>
        <w:autoSpaceDE w:val="0"/>
        <w:autoSpaceDN w:val="0"/>
        <w:spacing w:before="46" w:after="6"/>
        <w:ind w:hanging="426"/>
        <w:contextualSpacing w:val="0"/>
        <w:rPr>
          <w:rFonts w:ascii="微软雅黑" w:hAnsi="微软雅黑" w:eastAsia="微软雅黑"/>
          <w:spacing w:val="-3"/>
          <w:sz w:val="16"/>
          <w:szCs w:val="16"/>
        </w:rPr>
      </w:pPr>
      <w:r>
        <w:rPr>
          <w:rFonts w:hint="eastAsia" w:ascii="微软雅黑" w:hAnsi="微软雅黑" w:eastAsia="微软雅黑"/>
          <w:spacing w:val="-3"/>
          <w:sz w:val="16"/>
          <w:szCs w:val="16"/>
        </w:rPr>
        <w:t>展馆物流操作截止日期</w:t>
      </w:r>
    </w:p>
    <w:tbl>
      <w:tblPr>
        <w:tblStyle w:val="21"/>
        <w:tblW w:w="80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8"/>
        <w:gridCol w:w="4882"/>
      </w:tblGrid>
      <w:tr w14:paraId="54F6B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198" w:type="dxa"/>
            <w:shd w:val="clear" w:color="auto" w:fill="CCC0D9"/>
          </w:tcPr>
          <w:p w14:paraId="29DFE523">
            <w:pPr>
              <w:pStyle w:val="20"/>
              <w:spacing w:before="71"/>
              <w:ind w:right="1562"/>
              <w:rPr>
                <w:rFonts w:ascii="微软雅黑" w:hAnsi="微软雅黑" w:eastAsia="微软雅黑"/>
                <w:sz w:val="16"/>
                <w:szCs w:val="16"/>
                <w:lang w:eastAsia="en-US"/>
              </w:rPr>
            </w:pPr>
            <w:r>
              <w:rPr>
                <w:rFonts w:hint="eastAsia" w:ascii="微软雅黑" w:hAnsi="微软雅黑" w:eastAsia="微软雅黑"/>
                <w:b/>
                <w:sz w:val="16"/>
                <w:szCs w:val="16"/>
                <w:lang w:eastAsia="en-US"/>
              </w:rPr>
              <w:t>服务项目</w:t>
            </w:r>
          </w:p>
        </w:tc>
        <w:tc>
          <w:tcPr>
            <w:tcW w:w="4882" w:type="dxa"/>
            <w:shd w:val="clear" w:color="auto" w:fill="CCC0D9"/>
          </w:tcPr>
          <w:p w14:paraId="1F383520">
            <w:pPr>
              <w:pStyle w:val="20"/>
              <w:spacing w:before="71"/>
              <w:ind w:right="2329"/>
              <w:rPr>
                <w:rFonts w:ascii="微软雅黑" w:hAnsi="微软雅黑" w:eastAsia="微软雅黑"/>
                <w:sz w:val="16"/>
                <w:szCs w:val="16"/>
                <w:lang w:eastAsia="en-US"/>
              </w:rPr>
            </w:pPr>
            <w:r>
              <w:rPr>
                <w:rFonts w:hint="eastAsia" w:ascii="微软雅黑" w:hAnsi="微软雅黑" w:eastAsia="微软雅黑"/>
                <w:b/>
                <w:sz w:val="16"/>
                <w:szCs w:val="16"/>
                <w:lang w:eastAsia="en-US"/>
              </w:rPr>
              <w:t>截止日期</w:t>
            </w:r>
          </w:p>
        </w:tc>
      </w:tr>
      <w:tr w14:paraId="7DCAC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198" w:type="dxa"/>
          </w:tcPr>
          <w:p w14:paraId="3255EC4C">
            <w:pPr>
              <w:pStyle w:val="20"/>
              <w:spacing w:before="72"/>
              <w:ind w:left="0" w:right="1099"/>
              <w:rPr>
                <w:rFonts w:hint="eastAsia" w:ascii="微软雅黑" w:hAnsi="微软雅黑" w:eastAsia="微软雅黑"/>
                <w:sz w:val="16"/>
                <w:szCs w:val="16"/>
                <w:lang w:eastAsia="en-US"/>
              </w:rPr>
            </w:pPr>
            <w:r>
              <w:rPr>
                <w:rFonts w:hint="eastAsia" w:ascii="微软雅黑" w:hAnsi="微软雅黑" w:eastAsia="微软雅黑"/>
                <w:sz w:val="16"/>
                <w:szCs w:val="16"/>
                <w:lang w:eastAsia="en-US"/>
              </w:rPr>
              <w:t>国内提货</w:t>
            </w:r>
          </w:p>
          <w:p w14:paraId="28F37EFB">
            <w:pPr>
              <w:pStyle w:val="20"/>
              <w:spacing w:before="72"/>
              <w:ind w:left="0" w:right="1099"/>
              <w:jc w:val="both"/>
              <w:rPr>
                <w:rFonts w:ascii="微软雅黑" w:hAnsi="微软雅黑" w:eastAsia="微软雅黑"/>
                <w:sz w:val="16"/>
                <w:szCs w:val="16"/>
                <w:lang w:eastAsia="en-US"/>
              </w:rPr>
            </w:pPr>
            <w:r>
              <w:rPr>
                <w:rFonts w:hint="eastAsia" w:ascii="微软雅黑" w:hAnsi="微软雅黑" w:eastAsia="微软雅黑"/>
                <w:sz w:val="16"/>
                <w:szCs w:val="16"/>
                <w:lang w:eastAsia="en-US"/>
              </w:rPr>
              <w:t>（展商指定地点-深圳APT库）</w:t>
            </w:r>
          </w:p>
        </w:tc>
        <w:tc>
          <w:tcPr>
            <w:tcW w:w="4882" w:type="dxa"/>
          </w:tcPr>
          <w:p w14:paraId="00BF456F">
            <w:pPr>
              <w:pStyle w:val="20"/>
              <w:spacing w:before="72"/>
              <w:ind w:right="2329"/>
              <w:rPr>
                <w:rFonts w:ascii="微软雅黑" w:hAnsi="微软雅黑" w:eastAsia="微软雅黑"/>
                <w:sz w:val="16"/>
                <w:szCs w:val="16"/>
                <w:lang w:eastAsia="en-US"/>
              </w:rPr>
            </w:pPr>
            <w:r>
              <w:rPr>
                <w:rFonts w:hint="eastAsia" w:ascii="微软雅黑" w:hAnsi="微软雅黑" w:eastAsia="微软雅黑"/>
                <w:w w:val="105"/>
                <w:sz w:val="16"/>
                <w:szCs w:val="16"/>
                <w:lang w:eastAsia="en-US"/>
              </w:rPr>
              <w:t>2025年3月20日</w:t>
            </w:r>
          </w:p>
        </w:tc>
      </w:tr>
      <w:tr w14:paraId="2AB2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3198" w:type="dxa"/>
          </w:tcPr>
          <w:p w14:paraId="11043E46">
            <w:pPr>
              <w:pStyle w:val="20"/>
              <w:ind w:left="0" w:right="1039"/>
              <w:rPr>
                <w:rFonts w:ascii="微软雅黑" w:hAnsi="微软雅黑" w:eastAsia="微软雅黑"/>
                <w:sz w:val="16"/>
                <w:szCs w:val="16"/>
                <w:lang w:eastAsia="en-US"/>
              </w:rPr>
            </w:pPr>
            <w:r>
              <w:rPr>
                <w:rFonts w:hint="eastAsia" w:ascii="微软雅黑" w:hAnsi="微软雅黑" w:eastAsia="微软雅黑"/>
                <w:sz w:val="16"/>
                <w:szCs w:val="16"/>
                <w:lang w:eastAsia="en-US"/>
              </w:rPr>
              <w:t>深圳APT仓库</w:t>
            </w:r>
            <w:r>
              <w:rPr>
                <w:rFonts w:hint="eastAsia" w:ascii="微软雅黑" w:hAnsi="微软雅黑" w:eastAsia="微软雅黑"/>
                <w:sz w:val="16"/>
                <w:szCs w:val="16"/>
                <w:lang w:val="en-US" w:eastAsia="zh-CN"/>
              </w:rPr>
              <w:t>代</w:t>
            </w:r>
            <w:r>
              <w:rPr>
                <w:rFonts w:hint="eastAsia" w:ascii="微软雅黑" w:hAnsi="微软雅黑" w:eastAsia="微软雅黑"/>
                <w:sz w:val="16"/>
                <w:szCs w:val="16"/>
                <w:lang w:eastAsia="en-US"/>
              </w:rPr>
              <w:t xml:space="preserve">收货 </w:t>
            </w:r>
          </w:p>
        </w:tc>
        <w:tc>
          <w:tcPr>
            <w:tcW w:w="4882" w:type="dxa"/>
          </w:tcPr>
          <w:p w14:paraId="2E272FD7">
            <w:pPr>
              <w:pStyle w:val="20"/>
              <w:ind w:right="2329"/>
              <w:rPr>
                <w:rFonts w:ascii="微软雅黑" w:hAnsi="微软雅黑" w:eastAsia="微软雅黑"/>
                <w:sz w:val="16"/>
                <w:szCs w:val="16"/>
                <w:lang w:eastAsia="en-US"/>
              </w:rPr>
            </w:pPr>
            <w:r>
              <w:rPr>
                <w:rFonts w:hint="eastAsia" w:ascii="微软雅黑" w:hAnsi="微软雅黑" w:eastAsia="微软雅黑"/>
                <w:w w:val="105"/>
                <w:sz w:val="16"/>
                <w:szCs w:val="16"/>
                <w:lang w:eastAsia="en-US"/>
              </w:rPr>
              <w:t>2025年4月2日-5日</w:t>
            </w:r>
          </w:p>
        </w:tc>
      </w:tr>
    </w:tbl>
    <w:p w14:paraId="66C30A02">
      <w:pPr>
        <w:pStyle w:val="4"/>
        <w:ind w:left="106"/>
        <w:rPr>
          <w:rFonts w:ascii="微软雅黑" w:hAnsi="微软雅黑" w:eastAsia="微软雅黑"/>
          <w:sz w:val="16"/>
          <w:szCs w:val="16"/>
        </w:rPr>
      </w:pPr>
      <w:r>
        <w:rPr>
          <w:rFonts w:ascii="微软雅黑" w:hAnsi="微软雅黑" w:eastAsia="微软雅黑"/>
          <w:sz w:val="16"/>
          <w:szCs w:val="16"/>
        </w:rPr>
        <w:t xml:space="preserve"> </w:t>
      </w:r>
    </w:p>
    <w:p w14:paraId="219B4128">
      <w:pPr>
        <w:pStyle w:val="14"/>
        <w:widowControl w:val="0"/>
        <w:numPr>
          <w:ilvl w:val="0"/>
          <w:numId w:val="8"/>
        </w:numPr>
        <w:tabs>
          <w:tab w:val="left" w:pos="532"/>
        </w:tabs>
        <w:autoSpaceDE w:val="0"/>
        <w:autoSpaceDN w:val="0"/>
        <w:spacing w:before="7"/>
        <w:ind w:hanging="426"/>
        <w:contextualSpacing w:val="0"/>
        <w:rPr>
          <w:rFonts w:ascii="微软雅黑" w:hAnsi="微软雅黑" w:eastAsia="微软雅黑"/>
          <w:sz w:val="16"/>
          <w:szCs w:val="16"/>
        </w:rPr>
      </w:pPr>
      <w:r>
        <w:rPr>
          <w:rFonts w:ascii="微软雅黑" w:hAnsi="微软雅黑" w:eastAsia="微软雅黑"/>
          <w:spacing w:val="-1"/>
          <w:sz w:val="16"/>
          <w:szCs w:val="16"/>
        </w:rPr>
        <w:t xml:space="preserve">注意事项： </w:t>
      </w:r>
    </w:p>
    <w:p w14:paraId="3755257D">
      <w:pPr>
        <w:spacing w:before="2"/>
        <w:ind w:left="106"/>
        <w:rPr>
          <w:rFonts w:ascii="微软雅黑" w:hAnsi="微软雅黑" w:eastAsia="微软雅黑"/>
          <w:sz w:val="16"/>
          <w:szCs w:val="16"/>
        </w:rPr>
      </w:pPr>
      <w:r>
        <w:rPr>
          <w:rFonts w:ascii="微软雅黑" w:hAnsi="微软雅黑" w:eastAsia="微软雅黑"/>
          <w:w w:val="99"/>
          <w:sz w:val="16"/>
          <w:szCs w:val="16"/>
        </w:rPr>
        <w:t xml:space="preserve"> </w:t>
      </w:r>
    </w:p>
    <w:p w14:paraId="678020F8">
      <w:pPr>
        <w:pStyle w:val="14"/>
        <w:widowControl w:val="0"/>
        <w:numPr>
          <w:ilvl w:val="0"/>
          <w:numId w:val="9"/>
        </w:numPr>
        <w:tabs>
          <w:tab w:val="left" w:pos="319"/>
        </w:tabs>
        <w:autoSpaceDE w:val="0"/>
        <w:autoSpaceDN w:val="0"/>
        <w:spacing w:before="3"/>
        <w:ind w:left="318"/>
        <w:contextualSpacing w:val="0"/>
        <w:rPr>
          <w:rFonts w:ascii="微软雅黑" w:hAnsi="微软雅黑" w:eastAsia="微软雅黑"/>
          <w:sz w:val="16"/>
          <w:szCs w:val="16"/>
        </w:rPr>
      </w:pPr>
      <w:r>
        <w:rPr>
          <w:rFonts w:ascii="微软雅黑" w:hAnsi="微软雅黑" w:eastAsia="微软雅黑"/>
          <w:color w:val="56575A"/>
          <w:spacing w:val="-3"/>
          <w:sz w:val="16"/>
          <w:szCs w:val="16"/>
        </w:rPr>
        <w:t xml:space="preserve">上述费用不含装卸保险，展场加班费等或如有任何上述未有提及之收费，将再另行报价。 </w:t>
      </w:r>
      <w:r>
        <w:rPr>
          <w:rFonts w:ascii="微软雅黑" w:hAnsi="微软雅黑" w:eastAsia="微软雅黑"/>
          <w:sz w:val="16"/>
          <w:szCs w:val="16"/>
        </w:rPr>
        <w:t xml:space="preserve"> </w:t>
      </w:r>
    </w:p>
    <w:p w14:paraId="1FBD6842">
      <w:pPr>
        <w:pStyle w:val="14"/>
        <w:widowControl w:val="0"/>
        <w:numPr>
          <w:ilvl w:val="0"/>
          <w:numId w:val="9"/>
        </w:numPr>
        <w:tabs>
          <w:tab w:val="left" w:pos="319"/>
        </w:tabs>
        <w:autoSpaceDE w:val="0"/>
        <w:autoSpaceDN w:val="0"/>
        <w:spacing w:before="5"/>
        <w:ind w:left="318"/>
        <w:contextualSpacing w:val="0"/>
        <w:rPr>
          <w:rFonts w:ascii="微软雅黑" w:hAnsi="微软雅黑" w:eastAsia="微软雅黑"/>
          <w:sz w:val="16"/>
          <w:szCs w:val="16"/>
        </w:rPr>
      </w:pPr>
      <w:r>
        <w:rPr>
          <w:rFonts w:ascii="微软雅黑" w:hAnsi="微软雅黑" w:eastAsia="微软雅黑"/>
          <w:color w:val="56575A"/>
          <w:spacing w:val="-3"/>
          <w:sz w:val="16"/>
          <w:szCs w:val="16"/>
        </w:rPr>
        <w:t xml:space="preserve">如展商在预约日期时间段内未能按时到货，并未能提前一天通知我司，将会收取全额预留机力费用。 </w:t>
      </w:r>
      <w:r>
        <w:rPr>
          <w:rFonts w:ascii="微软雅黑" w:hAnsi="微软雅黑" w:eastAsia="微软雅黑"/>
          <w:sz w:val="16"/>
          <w:szCs w:val="16"/>
        </w:rPr>
        <w:t xml:space="preserve"> </w:t>
      </w:r>
    </w:p>
    <w:p w14:paraId="3684B7B9">
      <w:pPr>
        <w:pStyle w:val="14"/>
        <w:widowControl w:val="0"/>
        <w:numPr>
          <w:ilvl w:val="0"/>
          <w:numId w:val="9"/>
        </w:numPr>
        <w:tabs>
          <w:tab w:val="left" w:pos="319"/>
        </w:tabs>
        <w:autoSpaceDE w:val="0"/>
        <w:autoSpaceDN w:val="0"/>
        <w:spacing w:before="2"/>
        <w:ind w:left="318"/>
        <w:contextualSpacing w:val="0"/>
        <w:rPr>
          <w:rFonts w:ascii="微软雅黑" w:hAnsi="微软雅黑" w:eastAsia="微软雅黑"/>
          <w:sz w:val="16"/>
          <w:szCs w:val="16"/>
        </w:rPr>
      </w:pPr>
      <w:r>
        <w:rPr>
          <w:rFonts w:ascii="微软雅黑" w:hAnsi="微软雅黑" w:eastAsia="微软雅黑"/>
          <w:color w:val="56575A"/>
          <w:spacing w:val="-3"/>
          <w:sz w:val="16"/>
          <w:szCs w:val="16"/>
        </w:rPr>
        <w:t>展品若晚于主办规定的时间到达馆外卸货，其所产生场地加班费则由展商自付并现场加收</w:t>
      </w:r>
      <w:r>
        <w:rPr>
          <w:rFonts w:ascii="微软雅黑" w:hAnsi="微软雅黑" w:eastAsia="微软雅黑"/>
          <w:color w:val="56575A"/>
          <w:sz w:val="16"/>
          <w:szCs w:val="16"/>
        </w:rPr>
        <w:t>50</w:t>
      </w:r>
      <w:r>
        <w:rPr>
          <w:rFonts w:ascii="微软雅黑" w:hAnsi="微软雅黑" w:eastAsia="微软雅黑"/>
          <w:color w:val="56575A"/>
          <w:spacing w:val="-3"/>
          <w:sz w:val="16"/>
          <w:szCs w:val="16"/>
        </w:rPr>
        <w:t>%操作加班费。</w:t>
      </w:r>
      <w:r>
        <w:rPr>
          <w:rFonts w:ascii="微软雅黑" w:hAnsi="微软雅黑" w:eastAsia="微软雅黑"/>
          <w:color w:val="56575A"/>
          <w:spacing w:val="-2"/>
          <w:sz w:val="16"/>
          <w:szCs w:val="16"/>
        </w:rPr>
        <w:t xml:space="preserve"> </w:t>
      </w:r>
      <w:r>
        <w:rPr>
          <w:rFonts w:ascii="微软雅黑" w:hAnsi="微软雅黑" w:eastAsia="微软雅黑"/>
          <w:sz w:val="16"/>
          <w:szCs w:val="16"/>
        </w:rPr>
        <w:t xml:space="preserve"> </w:t>
      </w:r>
    </w:p>
    <w:p w14:paraId="255316C6">
      <w:pPr>
        <w:pStyle w:val="14"/>
        <w:widowControl w:val="0"/>
        <w:numPr>
          <w:ilvl w:val="0"/>
          <w:numId w:val="9"/>
        </w:numPr>
        <w:tabs>
          <w:tab w:val="left" w:pos="319"/>
        </w:tabs>
        <w:autoSpaceDE w:val="0"/>
        <w:autoSpaceDN w:val="0"/>
        <w:spacing w:before="5"/>
        <w:ind w:left="318"/>
        <w:contextualSpacing w:val="0"/>
        <w:rPr>
          <w:rFonts w:ascii="微软雅黑" w:hAnsi="微软雅黑" w:eastAsia="微软雅黑"/>
          <w:sz w:val="16"/>
          <w:szCs w:val="16"/>
        </w:rPr>
      </w:pPr>
      <w:r>
        <w:rPr>
          <w:rFonts w:ascii="微软雅黑" w:hAnsi="微软雅黑" w:eastAsia="微软雅黑"/>
          <w:color w:val="56575A"/>
          <w:spacing w:val="-3"/>
          <w:sz w:val="16"/>
          <w:szCs w:val="16"/>
        </w:rPr>
        <w:t xml:space="preserve">我司所提供的一切服务和经营活动皆遵照我们的标准营业贸易条款执行,全文供索取. </w:t>
      </w:r>
      <w:r>
        <w:rPr>
          <w:rFonts w:ascii="微软雅黑" w:hAnsi="微软雅黑" w:eastAsia="微软雅黑"/>
          <w:sz w:val="16"/>
          <w:szCs w:val="16"/>
        </w:rPr>
        <w:t xml:space="preserve"> </w:t>
      </w:r>
    </w:p>
    <w:p w14:paraId="115B00FC">
      <w:pPr>
        <w:pStyle w:val="14"/>
        <w:widowControl w:val="0"/>
        <w:numPr>
          <w:ilvl w:val="0"/>
          <w:numId w:val="9"/>
        </w:numPr>
        <w:tabs>
          <w:tab w:val="left" w:pos="319"/>
        </w:tabs>
        <w:autoSpaceDE w:val="0"/>
        <w:autoSpaceDN w:val="0"/>
        <w:spacing w:before="2"/>
        <w:ind w:left="318"/>
        <w:contextualSpacing w:val="0"/>
        <w:rPr>
          <w:rFonts w:ascii="微软雅黑" w:hAnsi="微软雅黑" w:eastAsia="微软雅黑"/>
          <w:sz w:val="16"/>
          <w:szCs w:val="16"/>
        </w:rPr>
      </w:pPr>
      <w:r>
        <w:rPr>
          <w:rFonts w:ascii="微软雅黑" w:hAnsi="微软雅黑" w:eastAsia="微软雅黑"/>
          <w:color w:val="56575A"/>
          <w:spacing w:val="-3"/>
          <w:sz w:val="16"/>
          <w:szCs w:val="16"/>
        </w:rPr>
        <w:t>以上报价为未税价格，如需开具国内发票，</w:t>
      </w:r>
      <w:r>
        <w:rPr>
          <w:rFonts w:ascii="微软雅黑" w:hAnsi="微软雅黑" w:eastAsia="微软雅黑"/>
          <w:b/>
          <w:color w:val="56575A"/>
          <w:spacing w:val="-2"/>
          <w:sz w:val="16"/>
          <w:szCs w:val="16"/>
        </w:rPr>
        <w:t>将加收总费用</w:t>
      </w:r>
      <w:r>
        <w:rPr>
          <w:rFonts w:ascii="微软雅黑" w:hAnsi="微软雅黑" w:eastAsia="微软雅黑"/>
          <w:b/>
          <w:color w:val="56575A"/>
          <w:sz w:val="16"/>
          <w:szCs w:val="16"/>
        </w:rPr>
        <w:t>6%开票税费</w:t>
      </w:r>
      <w:r>
        <w:rPr>
          <w:rFonts w:ascii="微软雅黑" w:hAnsi="微软雅黑" w:eastAsia="微软雅黑"/>
          <w:color w:val="56575A"/>
          <w:spacing w:val="-3"/>
          <w:sz w:val="16"/>
          <w:szCs w:val="16"/>
        </w:rPr>
        <w:t xml:space="preserve">。 </w:t>
      </w:r>
      <w:r>
        <w:rPr>
          <w:rFonts w:ascii="微软雅黑" w:hAnsi="微软雅黑" w:eastAsia="微软雅黑"/>
          <w:sz w:val="16"/>
          <w:szCs w:val="16"/>
        </w:rPr>
        <w:t xml:space="preserve"> </w:t>
      </w:r>
    </w:p>
    <w:p w14:paraId="33874F06">
      <w:pPr>
        <w:pStyle w:val="14"/>
        <w:widowControl w:val="0"/>
        <w:numPr>
          <w:ilvl w:val="0"/>
          <w:numId w:val="9"/>
        </w:numPr>
        <w:tabs>
          <w:tab w:val="left" w:pos="319"/>
        </w:tabs>
        <w:autoSpaceDE w:val="0"/>
        <w:autoSpaceDN w:val="0"/>
        <w:spacing w:before="4" w:line="242" w:lineRule="auto"/>
        <w:ind w:right="1021" w:firstLine="0"/>
        <w:contextualSpacing w:val="0"/>
        <w:rPr>
          <w:rFonts w:ascii="微软雅黑" w:hAnsi="微软雅黑" w:eastAsia="微软雅黑"/>
          <w:sz w:val="16"/>
          <w:szCs w:val="16"/>
        </w:rPr>
      </w:pPr>
      <w:r>
        <w:rPr>
          <w:rFonts w:ascii="微软雅黑" w:hAnsi="微软雅黑" w:eastAsia="微软雅黑"/>
          <w:color w:val="56575A"/>
          <w:spacing w:val="-3"/>
          <w:sz w:val="16"/>
          <w:szCs w:val="16"/>
        </w:rPr>
        <w:t>货物运输保险费：单独按货值投保则按照货值的千分之四收取保险费用，仓到展位运输每票最低强制保  险费50元/</w:t>
      </w:r>
      <w:r>
        <w:rPr>
          <w:rFonts w:ascii="微软雅黑" w:hAnsi="微软雅黑" w:eastAsia="微软雅黑"/>
          <w:color w:val="56575A"/>
          <w:sz w:val="16"/>
          <w:szCs w:val="16"/>
        </w:rPr>
        <w:t>票</w:t>
      </w:r>
      <w:r>
        <w:rPr>
          <w:rFonts w:ascii="微软雅黑" w:hAnsi="微软雅黑" w:eastAsia="微软雅黑"/>
          <w:color w:val="56575A"/>
          <w:spacing w:val="-3"/>
          <w:sz w:val="16"/>
          <w:szCs w:val="16"/>
        </w:rPr>
        <w:t>（</w:t>
      </w:r>
      <w:r>
        <w:rPr>
          <w:rFonts w:ascii="微软雅黑" w:hAnsi="微软雅黑" w:eastAsia="微软雅黑"/>
          <w:color w:val="56575A"/>
          <w:sz w:val="16"/>
          <w:szCs w:val="16"/>
        </w:rPr>
        <w:t>保2500</w:t>
      </w:r>
      <w:r>
        <w:rPr>
          <w:rFonts w:ascii="微软雅黑" w:hAnsi="微软雅黑" w:eastAsia="微软雅黑"/>
          <w:color w:val="56575A"/>
          <w:spacing w:val="-3"/>
          <w:sz w:val="16"/>
          <w:szCs w:val="16"/>
        </w:rPr>
        <w:t>元</w:t>
      </w:r>
      <w:r>
        <w:rPr>
          <w:rFonts w:ascii="微软雅黑" w:hAnsi="微软雅黑" w:eastAsia="微软雅黑"/>
          <w:color w:val="56575A"/>
          <w:sz w:val="16"/>
          <w:szCs w:val="16"/>
        </w:rPr>
        <w:t>）</w:t>
      </w:r>
      <w:r>
        <w:rPr>
          <w:rFonts w:ascii="微软雅黑" w:hAnsi="微软雅黑" w:eastAsia="微软雅黑"/>
          <w:color w:val="56575A"/>
          <w:spacing w:val="-3"/>
          <w:sz w:val="16"/>
          <w:szCs w:val="16"/>
        </w:rPr>
        <w:t>，如高额货值的货物需要超</w:t>
      </w:r>
      <w:r>
        <w:rPr>
          <w:rFonts w:ascii="微软雅黑" w:hAnsi="微软雅黑" w:eastAsia="微软雅黑"/>
          <w:color w:val="56575A"/>
          <w:sz w:val="16"/>
          <w:szCs w:val="16"/>
        </w:rPr>
        <w:t>2500</w:t>
      </w:r>
      <w:r>
        <w:rPr>
          <w:rFonts w:ascii="微软雅黑" w:hAnsi="微软雅黑" w:eastAsia="微软雅黑"/>
          <w:color w:val="56575A"/>
          <w:spacing w:val="-3"/>
          <w:sz w:val="16"/>
          <w:szCs w:val="16"/>
        </w:rPr>
        <w:t xml:space="preserve">元保额外增加购买的，烦请补充 </w:t>
      </w:r>
      <w:r>
        <w:rPr>
          <w:rFonts w:ascii="微软雅黑" w:hAnsi="微软雅黑" w:eastAsia="微软雅黑"/>
          <w:sz w:val="16"/>
          <w:szCs w:val="16"/>
        </w:rPr>
        <w:t xml:space="preserve"> </w:t>
      </w:r>
    </w:p>
    <w:p w14:paraId="12839571">
      <w:pPr>
        <w:pStyle w:val="6"/>
        <w:spacing w:before="2"/>
        <w:ind w:left="106"/>
        <w:rPr>
          <w:rFonts w:ascii="微软雅黑" w:hAnsi="微软雅黑" w:eastAsia="微软雅黑"/>
          <w:sz w:val="16"/>
          <w:szCs w:val="16"/>
        </w:rPr>
      </w:pPr>
      <w:r>
        <w:rPr>
          <w:rFonts w:ascii="微软雅黑" w:hAnsi="微软雅黑" w:eastAsia="微软雅黑"/>
          <w:color w:val="56575A"/>
          <w:spacing w:val="-3"/>
          <w:sz w:val="16"/>
          <w:szCs w:val="16"/>
        </w:rPr>
        <w:t xml:space="preserve">相应投保或则委托我司代理购买，保险费另计。 </w:t>
      </w:r>
      <w:r>
        <w:rPr>
          <w:rFonts w:ascii="微软雅黑" w:hAnsi="微软雅黑" w:eastAsia="微软雅黑"/>
          <w:sz w:val="16"/>
          <w:szCs w:val="16"/>
        </w:rPr>
        <w:t xml:space="preserve"> </w:t>
      </w:r>
    </w:p>
    <w:p w14:paraId="568AD93D">
      <w:pPr>
        <w:pStyle w:val="14"/>
        <w:widowControl w:val="0"/>
        <w:numPr>
          <w:ilvl w:val="0"/>
          <w:numId w:val="9"/>
        </w:numPr>
        <w:tabs>
          <w:tab w:val="left" w:pos="319"/>
        </w:tabs>
        <w:autoSpaceDE w:val="0"/>
        <w:autoSpaceDN w:val="0"/>
        <w:spacing w:before="2" w:line="242" w:lineRule="auto"/>
        <w:ind w:right="1445" w:firstLine="0"/>
        <w:contextualSpacing w:val="0"/>
        <w:rPr>
          <w:rFonts w:ascii="微软雅黑" w:hAnsi="微软雅黑" w:eastAsia="微软雅黑"/>
          <w:sz w:val="16"/>
          <w:szCs w:val="16"/>
        </w:rPr>
      </w:pPr>
      <w:r>
        <w:rPr>
          <w:rFonts w:ascii="微软雅黑" w:hAnsi="微软雅黑" w:eastAsia="微软雅黑"/>
          <w:color w:val="56575A"/>
          <w:spacing w:val="-3"/>
          <w:sz w:val="16"/>
          <w:szCs w:val="16"/>
        </w:rPr>
        <w:t xml:space="preserve">展品如有特殊装卸要求，请务必如实提前预报相应超限超重以及特殊吊装等情况，如未提前预报，  导致现场临时无法作业产生额外费用，由展商自负。 </w:t>
      </w:r>
      <w:r>
        <w:rPr>
          <w:rFonts w:ascii="微软雅黑" w:hAnsi="微软雅黑" w:eastAsia="微软雅黑"/>
          <w:sz w:val="16"/>
          <w:szCs w:val="16"/>
        </w:rPr>
        <w:t xml:space="preserve"> </w:t>
      </w:r>
    </w:p>
    <w:p w14:paraId="1B75D099">
      <w:pPr>
        <w:pStyle w:val="14"/>
        <w:widowControl w:val="0"/>
        <w:numPr>
          <w:ilvl w:val="0"/>
          <w:numId w:val="9"/>
        </w:numPr>
        <w:tabs>
          <w:tab w:val="left" w:pos="319"/>
        </w:tabs>
        <w:autoSpaceDE w:val="0"/>
        <w:autoSpaceDN w:val="0"/>
        <w:spacing w:before="1" w:line="242" w:lineRule="auto"/>
        <w:ind w:right="812" w:firstLine="0"/>
        <w:contextualSpacing w:val="0"/>
        <w:rPr>
          <w:rFonts w:ascii="微软雅黑" w:hAnsi="微软雅黑" w:eastAsia="微软雅黑"/>
          <w:sz w:val="16"/>
          <w:szCs w:val="16"/>
        </w:rPr>
      </w:pPr>
      <w:r>
        <w:rPr>
          <w:rFonts w:ascii="微软雅黑" w:hAnsi="微软雅黑" w:eastAsia="微软雅黑"/>
          <w:color w:val="56575A"/>
          <w:spacing w:val="-3"/>
          <w:sz w:val="16"/>
          <w:szCs w:val="16"/>
        </w:rPr>
        <w:t xml:space="preserve">展品为易碎物品，玻璃陶瓷制品、液晶屏幕等易碎品、易折品，实行保丢不保损，请务必做好货物包装或  加装木架及木箱。如需我司代打木架及包装另外计费。 </w:t>
      </w:r>
      <w:r>
        <w:rPr>
          <w:rFonts w:ascii="微软雅黑" w:hAnsi="微软雅黑" w:eastAsia="微软雅黑"/>
          <w:sz w:val="16"/>
          <w:szCs w:val="16"/>
        </w:rPr>
        <w:t xml:space="preserve"> </w:t>
      </w:r>
    </w:p>
    <w:p w14:paraId="1AE99F5F">
      <w:pPr>
        <w:pStyle w:val="14"/>
        <w:widowControl w:val="0"/>
        <w:numPr>
          <w:ilvl w:val="0"/>
          <w:numId w:val="9"/>
        </w:numPr>
        <w:tabs>
          <w:tab w:val="left" w:pos="319"/>
        </w:tabs>
        <w:autoSpaceDE w:val="0"/>
        <w:autoSpaceDN w:val="0"/>
        <w:spacing w:before="1"/>
        <w:ind w:left="318"/>
        <w:contextualSpacing w:val="0"/>
        <w:rPr>
          <w:rFonts w:ascii="微软雅黑" w:hAnsi="微软雅黑" w:eastAsia="微软雅黑"/>
          <w:sz w:val="16"/>
          <w:szCs w:val="16"/>
        </w:rPr>
      </w:pPr>
      <w:r>
        <w:rPr>
          <w:rFonts w:ascii="微软雅黑" w:hAnsi="微软雅黑" w:eastAsia="微软雅黑"/>
          <w:color w:val="56575A"/>
          <w:spacing w:val="-3"/>
          <w:sz w:val="16"/>
          <w:szCs w:val="16"/>
        </w:rPr>
        <w:t xml:space="preserve">展馆严禁外带装卸设备，如吊车、机动叉车、堆高机等，随车吊在展馆范围内只能作运输车辆使用。 </w:t>
      </w:r>
      <w:r>
        <w:rPr>
          <w:rFonts w:ascii="微软雅黑" w:hAnsi="微软雅黑" w:eastAsia="微软雅黑"/>
          <w:sz w:val="16"/>
          <w:szCs w:val="16"/>
        </w:rPr>
        <w:t xml:space="preserve"> </w:t>
      </w:r>
    </w:p>
    <w:p w14:paraId="01C698AF">
      <w:pPr>
        <w:pStyle w:val="14"/>
        <w:widowControl w:val="0"/>
        <w:numPr>
          <w:ilvl w:val="0"/>
          <w:numId w:val="9"/>
        </w:numPr>
        <w:tabs>
          <w:tab w:val="left" w:pos="319"/>
        </w:tabs>
        <w:autoSpaceDE w:val="0"/>
        <w:autoSpaceDN w:val="0"/>
        <w:spacing w:before="2" w:line="244" w:lineRule="auto"/>
        <w:ind w:right="812" w:firstLine="0"/>
        <w:contextualSpacing w:val="0"/>
        <w:rPr>
          <w:rFonts w:ascii="微软雅黑" w:hAnsi="微软雅黑" w:eastAsia="微软雅黑"/>
          <w:sz w:val="16"/>
          <w:szCs w:val="16"/>
        </w:rPr>
      </w:pPr>
      <w:r>
        <w:rPr>
          <w:rFonts w:ascii="微软雅黑" w:hAnsi="微软雅黑" w:eastAsia="微软雅黑"/>
          <w:color w:val="56575A"/>
          <w:spacing w:val="-3"/>
          <w:sz w:val="16"/>
          <w:szCs w:val="16"/>
        </w:rPr>
        <w:t xml:space="preserve">以上价格适用于普通货物，如有带电池、磁性、液体、粉末、食品等敏感产品，危险品或者违禁品等，必  须提前与必安物流沟通。是否可出运，如出现瞒报或者申报不符而导致的任何损失和责任由展商承担。 </w:t>
      </w:r>
      <w:r>
        <w:rPr>
          <w:rFonts w:ascii="微软雅黑" w:hAnsi="微软雅黑" w:eastAsia="微软雅黑"/>
          <w:sz w:val="16"/>
          <w:szCs w:val="16"/>
        </w:rPr>
        <w:t xml:space="preserve"> </w:t>
      </w:r>
    </w:p>
    <w:p w14:paraId="7B224C38">
      <w:pPr>
        <w:pStyle w:val="14"/>
        <w:widowControl w:val="0"/>
        <w:numPr>
          <w:ilvl w:val="0"/>
          <w:numId w:val="9"/>
        </w:numPr>
        <w:tabs>
          <w:tab w:val="left" w:pos="319"/>
        </w:tabs>
        <w:autoSpaceDE w:val="0"/>
        <w:autoSpaceDN w:val="0"/>
        <w:spacing w:line="242" w:lineRule="auto"/>
        <w:ind w:right="282" w:firstLine="0"/>
        <w:contextualSpacing w:val="0"/>
        <w:rPr>
          <w:rFonts w:ascii="微软雅黑" w:hAnsi="微软雅黑" w:eastAsia="微软雅黑"/>
          <w:sz w:val="16"/>
          <w:szCs w:val="16"/>
        </w:rPr>
      </w:pPr>
      <w:r>
        <w:rPr>
          <w:rFonts w:ascii="微软雅黑" w:hAnsi="微软雅黑" w:eastAsia="微软雅黑"/>
          <w:color w:val="56575A"/>
          <w:spacing w:val="-3"/>
          <w:sz w:val="16"/>
          <w:szCs w:val="16"/>
        </w:rPr>
        <w:t>如遇有包装食品/干货类和非恒温预制菜类货物等食品货物，需要提供原产地货物检验检疫证明。</w:t>
      </w:r>
      <w:r>
        <w:rPr>
          <w:rFonts w:ascii="微软雅黑" w:hAnsi="微软雅黑" w:eastAsia="微软雅黑"/>
          <w:color w:val="56575A"/>
          <w:sz w:val="16"/>
          <w:szCs w:val="16"/>
        </w:rPr>
        <w:t>（</w:t>
      </w:r>
      <w:r>
        <w:rPr>
          <w:rFonts w:ascii="微软雅黑" w:hAnsi="微软雅黑" w:eastAsia="微软雅黑"/>
          <w:color w:val="56575A"/>
          <w:spacing w:val="4"/>
          <w:sz w:val="16"/>
          <w:szCs w:val="16"/>
        </w:rPr>
        <w:t>必须 提供箱单</w:t>
      </w:r>
      <w:r>
        <w:rPr>
          <w:rFonts w:ascii="微软雅黑" w:hAnsi="微软雅黑" w:eastAsia="微软雅黑"/>
          <w:color w:val="56575A"/>
          <w:spacing w:val="-3"/>
          <w:sz w:val="16"/>
          <w:szCs w:val="16"/>
        </w:rPr>
        <w:t>经我司提前确认是否可以按接收</w:t>
      </w:r>
      <w:r>
        <w:rPr>
          <w:rFonts w:ascii="微软雅黑" w:hAnsi="微软雅黑" w:eastAsia="微软雅黑"/>
          <w:color w:val="56575A"/>
          <w:sz w:val="16"/>
          <w:szCs w:val="16"/>
        </w:rPr>
        <w:t>）</w:t>
      </w:r>
      <w:r>
        <w:rPr>
          <w:rFonts w:ascii="微软雅黑" w:hAnsi="微软雅黑" w:eastAsia="微软雅黑"/>
          <w:color w:val="56575A"/>
          <w:spacing w:val="-3"/>
          <w:sz w:val="16"/>
          <w:szCs w:val="16"/>
        </w:rPr>
        <w:t xml:space="preserve">，需恒温存储的货物，请务必先与我司沟通确认是否可以接收，并另行确认相关费用。 </w:t>
      </w:r>
    </w:p>
    <w:p w14:paraId="62DEA934">
      <w:pPr>
        <w:pStyle w:val="6"/>
        <w:ind w:left="106"/>
        <w:rPr>
          <w:rFonts w:ascii="微软雅黑" w:hAnsi="微软雅黑" w:eastAsia="微软雅黑"/>
          <w:sz w:val="16"/>
          <w:szCs w:val="16"/>
        </w:rPr>
      </w:pPr>
      <w:r>
        <w:rPr>
          <w:rFonts w:ascii="微软雅黑" w:hAnsi="微软雅黑" w:eastAsia="微软雅黑"/>
          <w:color w:val="56575A"/>
          <w:sz w:val="16"/>
          <w:szCs w:val="16"/>
        </w:rPr>
        <w:t xml:space="preserve"> </w:t>
      </w:r>
    </w:p>
    <w:p w14:paraId="4253E30A">
      <w:pPr>
        <w:pStyle w:val="4"/>
        <w:spacing w:before="2"/>
        <w:jc w:val="left"/>
        <w:rPr>
          <w:rFonts w:ascii="微软雅黑" w:hAnsi="微软雅黑" w:eastAsia="微软雅黑"/>
          <w:b w:val="0"/>
          <w:bCs/>
          <w:sz w:val="16"/>
          <w:szCs w:val="16"/>
        </w:rPr>
      </w:pPr>
      <w:r>
        <w:rPr>
          <w:rFonts w:hint="eastAsia" w:ascii="微软雅黑" w:hAnsi="微软雅黑" w:eastAsia="微软雅黑"/>
          <w:b w:val="0"/>
          <w:bCs/>
          <w:sz w:val="16"/>
          <w:szCs w:val="16"/>
        </w:rPr>
        <w:t>（</w:t>
      </w:r>
      <w:r>
        <w:rPr>
          <w:rFonts w:hint="eastAsia" w:ascii="微软雅黑" w:hAnsi="微软雅黑" w:eastAsia="微软雅黑"/>
          <w:b w:val="0"/>
          <w:bCs/>
          <w:sz w:val="16"/>
          <w:szCs w:val="16"/>
          <w:lang w:val="en-US" w:eastAsia="zh-CN"/>
        </w:rPr>
        <w:t>8</w:t>
      </w:r>
      <w:r>
        <w:rPr>
          <w:rFonts w:hint="eastAsia" w:ascii="微软雅黑" w:hAnsi="微软雅黑" w:eastAsia="微软雅黑"/>
          <w:b w:val="0"/>
          <w:bCs/>
          <w:sz w:val="16"/>
          <w:szCs w:val="16"/>
        </w:rPr>
        <w:t>）</w:t>
      </w:r>
      <w:r>
        <w:rPr>
          <w:rFonts w:ascii="微软雅黑" w:hAnsi="微软雅黑" w:eastAsia="微软雅黑"/>
          <w:b w:val="0"/>
          <w:bCs/>
          <w:sz w:val="16"/>
          <w:szCs w:val="16"/>
        </w:rPr>
        <w:t xml:space="preserve">付款方式 </w:t>
      </w:r>
    </w:p>
    <w:p w14:paraId="7A7011B9">
      <w:pPr>
        <w:spacing w:before="149"/>
        <w:rPr>
          <w:rFonts w:ascii="微软雅黑" w:hAnsi="微软雅黑" w:eastAsia="微软雅黑"/>
          <w:sz w:val="16"/>
          <w:szCs w:val="16"/>
        </w:rPr>
      </w:pPr>
      <w:r>
        <w:rPr>
          <w:rFonts w:ascii="微软雅黑" w:hAnsi="微软雅黑" w:eastAsia="微软雅黑"/>
          <w:sz w:val="16"/>
          <w:szCs w:val="16"/>
        </w:rPr>
        <w:t xml:space="preserve">我司的现场装卸收费是以展品的体积或重量收取, 而不是按展品的价值来计算. 因此, 所收的费用不含保险费在内.为了参展商的保障与利益, 建议参展商自行购买展品的全程保险, 包括展期内保险及责任事故的保险.参展商请备妥保险合同文本或其副本, 以备可能在展览现场发现短少, 残损时申报检验之用。 </w:t>
      </w:r>
    </w:p>
    <w:p w14:paraId="31756433">
      <w:pPr>
        <w:pStyle w:val="9"/>
        <w:ind w:left="0" w:leftChars="0" w:firstLine="0"/>
        <w:rPr>
          <w:rFonts w:ascii="微软雅黑" w:hAnsi="微软雅黑" w:eastAsia="微软雅黑"/>
          <w:sz w:val="16"/>
          <w:szCs w:val="16"/>
        </w:rPr>
      </w:pPr>
    </w:p>
    <w:p w14:paraId="5408119E">
      <w:pPr>
        <w:pStyle w:val="9"/>
        <w:ind w:left="0" w:leftChars="0" w:firstLine="0"/>
        <w:rPr>
          <w:rFonts w:ascii="微软雅黑" w:hAnsi="微软雅黑" w:eastAsia="微软雅黑"/>
          <w:b/>
          <w:bCs/>
          <w:sz w:val="16"/>
          <w:szCs w:val="16"/>
        </w:rPr>
      </w:pPr>
      <w:r>
        <w:rPr>
          <w:rFonts w:hint="eastAsia" w:ascii="微软雅黑" w:hAnsi="微软雅黑" w:eastAsia="微软雅黑"/>
          <w:b/>
          <w:bCs/>
          <w:sz w:val="16"/>
          <w:szCs w:val="16"/>
        </w:rPr>
        <w:t>联系方式：薛勇 先生 138 2371 1686</w:t>
      </w:r>
    </w:p>
    <w:p w14:paraId="0901449B">
      <w:pPr>
        <w:pStyle w:val="9"/>
        <w:ind w:left="0" w:leftChars="0" w:firstLine="0"/>
        <w:rPr>
          <w:rFonts w:ascii="微软雅黑" w:hAnsi="微软雅黑" w:eastAsia="微软雅黑"/>
          <w:b/>
          <w:bCs/>
          <w:sz w:val="16"/>
          <w:szCs w:val="16"/>
        </w:rPr>
      </w:pPr>
      <w:r>
        <w:rPr>
          <w:rFonts w:hint="eastAsia" w:ascii="微软雅黑" w:hAnsi="微软雅黑" w:eastAsia="微软雅黑"/>
          <w:b/>
          <w:bCs/>
          <w:sz w:val="16"/>
          <w:szCs w:val="16"/>
        </w:rPr>
        <w:t>安普特物流有限公司</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758"/>
      </w:tblGrid>
      <w:tr w14:paraId="635C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nil"/>
              <w:left w:val="nil"/>
              <w:bottom w:val="nil"/>
              <w:right w:val="nil"/>
            </w:tcBorders>
          </w:tcPr>
          <w:p w14:paraId="0FC435BC">
            <w:pPr>
              <w:tabs>
                <w:tab w:val="left" w:pos="1080"/>
                <w:tab w:val="left" w:pos="2880"/>
                <w:tab w:val="left" w:pos="5400"/>
              </w:tabs>
              <w:jc w:val="both"/>
              <w:rPr>
                <w:rFonts w:ascii="Arial" w:hAnsi="Arial" w:cs="Arial"/>
                <w:color w:val="000000" w:themeColor="text1"/>
                <w:sz w:val="16"/>
                <w:szCs w:val="16"/>
                <w14:textFill>
                  <w14:solidFill>
                    <w14:schemeClr w14:val="tx1"/>
                  </w14:solidFill>
                </w14:textFill>
              </w:rPr>
            </w:pPr>
            <w:r>
              <w:rPr>
                <w:rFonts w:hint="eastAsia" w:ascii="Arial" w:hAnsi="Arial" w:cs="Arial"/>
                <w:color w:val="000000" w:themeColor="text1"/>
                <w:sz w:val="16"/>
                <w:szCs w:val="16"/>
                <w14:textFill>
                  <w14:solidFill>
                    <w14:schemeClr w14:val="tx1"/>
                  </w14:solidFill>
                </w14:textFill>
              </w:rPr>
              <w:t>深圳市龙华区民治街道民新社区民治大道60号恒勤大厦12楼1206室</w:t>
            </w:r>
          </w:p>
        </w:tc>
        <w:tc>
          <w:tcPr>
            <w:tcW w:w="4758" w:type="dxa"/>
            <w:tcBorders>
              <w:top w:val="nil"/>
              <w:left w:val="nil"/>
              <w:bottom w:val="nil"/>
              <w:right w:val="nil"/>
            </w:tcBorders>
          </w:tcPr>
          <w:p w14:paraId="47B80EAF">
            <w:pPr>
              <w:tabs>
                <w:tab w:val="left" w:pos="1080"/>
                <w:tab w:val="left" w:pos="2880"/>
                <w:tab w:val="left" w:pos="5400"/>
              </w:tabs>
              <w:jc w:val="both"/>
              <w:rPr>
                <w:rFonts w:ascii="Arial" w:hAnsi="Arial" w:eastAsia="PMingLiU" w:cs="Arial"/>
                <w:sz w:val="22"/>
                <w:szCs w:val="22"/>
              </w:rPr>
            </w:pPr>
          </w:p>
        </w:tc>
      </w:tr>
      <w:tr w14:paraId="4E8E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nil"/>
              <w:left w:val="nil"/>
              <w:bottom w:val="nil"/>
              <w:right w:val="nil"/>
            </w:tcBorders>
          </w:tcPr>
          <w:p w14:paraId="2EDB5329">
            <w:pPr>
              <w:tabs>
                <w:tab w:val="left" w:pos="1080"/>
                <w:tab w:val="left" w:pos="2880"/>
                <w:tab w:val="left" w:pos="5400"/>
              </w:tabs>
              <w:jc w:val="both"/>
              <w:rPr>
                <w:rFonts w:ascii="Arial" w:hAnsi="Arial" w:cs="Arial"/>
                <w:color w:val="000000" w:themeColor="text1"/>
                <w:sz w:val="16"/>
                <w:szCs w:val="16"/>
                <w14:textFill>
                  <w14:solidFill>
                    <w14:schemeClr w14:val="tx1"/>
                  </w14:solidFill>
                </w14:textFill>
              </w:rPr>
            </w:pPr>
            <w:r>
              <w:rPr>
                <w:rFonts w:ascii="Arial" w:hAnsi="Arial" w:cs="Arial"/>
                <w:color w:val="000000" w:themeColor="text1"/>
                <w:sz w:val="16"/>
                <w:szCs w:val="16"/>
                <w14:textFill>
                  <w14:solidFill>
                    <w14:schemeClr w14:val="tx1"/>
                  </w14:solidFill>
                </w14:textFill>
              </w:rPr>
              <w:t xml:space="preserve">电话：+86 755 8282 </w:t>
            </w:r>
            <w:r>
              <w:rPr>
                <w:rFonts w:hint="eastAsia" w:ascii="Arial" w:hAnsi="Arial" w:cs="Arial"/>
                <w:color w:val="000000" w:themeColor="text1"/>
                <w:sz w:val="16"/>
                <w:szCs w:val="16"/>
                <w14:textFill>
                  <w14:solidFill>
                    <w14:schemeClr w14:val="tx1"/>
                  </w14:solidFill>
                </w14:textFill>
              </w:rPr>
              <w:t>4434</w:t>
            </w:r>
          </w:p>
        </w:tc>
        <w:tc>
          <w:tcPr>
            <w:tcW w:w="4758" w:type="dxa"/>
            <w:tcBorders>
              <w:top w:val="nil"/>
              <w:left w:val="nil"/>
              <w:bottom w:val="nil"/>
              <w:right w:val="nil"/>
            </w:tcBorders>
          </w:tcPr>
          <w:p w14:paraId="1AA8EA6B">
            <w:pPr>
              <w:tabs>
                <w:tab w:val="left" w:pos="1080"/>
                <w:tab w:val="left" w:pos="2880"/>
                <w:tab w:val="left" w:pos="5400"/>
              </w:tabs>
              <w:jc w:val="both"/>
              <w:rPr>
                <w:rFonts w:ascii="Arial" w:hAnsi="Arial" w:eastAsia="PMingLiU" w:cs="Arial"/>
                <w:sz w:val="22"/>
                <w:szCs w:val="22"/>
              </w:rPr>
            </w:pPr>
          </w:p>
        </w:tc>
      </w:tr>
      <w:tr w14:paraId="1896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nil"/>
              <w:left w:val="nil"/>
              <w:bottom w:val="nil"/>
              <w:right w:val="nil"/>
            </w:tcBorders>
          </w:tcPr>
          <w:p w14:paraId="01BEA125">
            <w:pPr>
              <w:tabs>
                <w:tab w:val="left" w:pos="1080"/>
                <w:tab w:val="left" w:pos="2880"/>
                <w:tab w:val="left" w:pos="5400"/>
              </w:tabs>
              <w:jc w:val="both"/>
              <w:rPr>
                <w:rFonts w:ascii="Arial" w:hAnsi="Arial" w:cs="Arial"/>
                <w:color w:val="000000" w:themeColor="text1"/>
                <w:sz w:val="16"/>
                <w:szCs w:val="16"/>
                <w14:textFill>
                  <w14:solidFill>
                    <w14:schemeClr w14:val="tx1"/>
                  </w14:solidFill>
                </w14:textFill>
              </w:rPr>
            </w:pPr>
            <w:r>
              <w:rPr>
                <w:rFonts w:ascii="Arial" w:hAnsi="Arial" w:cs="Arial"/>
                <w:color w:val="000000" w:themeColor="text1"/>
                <w:sz w:val="16"/>
                <w:szCs w:val="16"/>
                <w14:textFill>
                  <w14:solidFill>
                    <w14:schemeClr w14:val="tx1"/>
                  </w14:solidFill>
                </w14:textFill>
              </w:rPr>
              <w:t>电子邮件：</w:t>
            </w:r>
            <w:r>
              <w:rPr>
                <w:rStyle w:val="13"/>
                <w:rFonts w:ascii="Arial" w:hAnsi="Arial" w:cs="Arial"/>
                <w:sz w:val="16"/>
                <w:szCs w:val="16"/>
              </w:rPr>
              <w:t>Jacky.xue@aptshowfreight.com</w:t>
            </w:r>
          </w:p>
        </w:tc>
        <w:tc>
          <w:tcPr>
            <w:tcW w:w="4758" w:type="dxa"/>
            <w:tcBorders>
              <w:top w:val="nil"/>
              <w:left w:val="nil"/>
              <w:bottom w:val="nil"/>
              <w:right w:val="nil"/>
            </w:tcBorders>
          </w:tcPr>
          <w:p w14:paraId="19CE5672">
            <w:pPr>
              <w:tabs>
                <w:tab w:val="left" w:pos="1080"/>
                <w:tab w:val="left" w:pos="2880"/>
                <w:tab w:val="left" w:pos="5400"/>
              </w:tabs>
              <w:jc w:val="both"/>
              <w:rPr>
                <w:rFonts w:ascii="Arial" w:hAnsi="Arial" w:eastAsia="PMingLiU" w:cs="Arial"/>
                <w:sz w:val="22"/>
                <w:szCs w:val="22"/>
              </w:rPr>
            </w:pPr>
          </w:p>
        </w:tc>
      </w:tr>
      <w:tr w14:paraId="213E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nil"/>
              <w:left w:val="nil"/>
              <w:bottom w:val="nil"/>
              <w:right w:val="nil"/>
            </w:tcBorders>
          </w:tcPr>
          <w:p w14:paraId="5E864F04">
            <w:pPr>
              <w:tabs>
                <w:tab w:val="left" w:pos="1080"/>
                <w:tab w:val="left" w:pos="2880"/>
                <w:tab w:val="left" w:pos="5400"/>
              </w:tabs>
              <w:jc w:val="both"/>
              <w:rPr>
                <w:rFonts w:ascii="Arial" w:hAnsi="Arial" w:cs="Arial"/>
                <w:color w:val="000000" w:themeColor="text1"/>
                <w:sz w:val="16"/>
                <w:szCs w:val="16"/>
                <w:lang w:eastAsia="zh-TW"/>
                <w14:textFill>
                  <w14:solidFill>
                    <w14:schemeClr w14:val="tx1"/>
                  </w14:solidFill>
                </w14:textFill>
              </w:rPr>
            </w:pPr>
            <w:r>
              <w:rPr>
                <w:rFonts w:ascii="Arial" w:hAnsi="Arial" w:cs="Arial"/>
                <w:color w:val="000000" w:themeColor="text1"/>
                <w:sz w:val="16"/>
                <w:szCs w:val="16"/>
                <w:lang w:eastAsia="zh-TW"/>
                <w14:textFill>
                  <w14:solidFill>
                    <w14:schemeClr w14:val="tx1"/>
                  </w14:solidFill>
                </w14:textFill>
              </w:rPr>
              <w:t>联系人</w:t>
            </w:r>
            <w:r>
              <w:rPr>
                <w:rFonts w:ascii="Arial" w:hAnsi="Arial" w:cs="Arial"/>
                <w:color w:val="000000" w:themeColor="text1"/>
                <w:sz w:val="16"/>
                <w:szCs w:val="16"/>
                <w14:textFill>
                  <w14:solidFill>
                    <w14:schemeClr w14:val="tx1"/>
                  </w14:solidFill>
                </w14:textFill>
              </w:rPr>
              <w:t>：薛勇</w:t>
            </w:r>
            <w:r>
              <w:rPr>
                <w:rFonts w:hint="eastAsia" w:ascii="Arial" w:hAnsi="Arial" w:cs="Arial"/>
                <w:color w:val="000000" w:themeColor="text1"/>
                <w:sz w:val="16"/>
                <w:szCs w:val="16"/>
                <w14:textFill>
                  <w14:solidFill>
                    <w14:schemeClr w14:val="tx1"/>
                  </w14:solidFill>
                </w14:textFill>
              </w:rPr>
              <w:t xml:space="preserve"> 先生 </w:t>
            </w:r>
            <w:r>
              <w:rPr>
                <w:rFonts w:ascii="Arial" w:hAnsi="Arial" w:cs="Arial"/>
                <w:color w:val="000000" w:themeColor="text1"/>
                <w:sz w:val="16"/>
                <w:szCs w:val="16"/>
                <w14:textFill>
                  <w14:solidFill>
                    <w14:schemeClr w14:val="tx1"/>
                  </w14:solidFill>
                </w14:textFill>
              </w:rPr>
              <w:t>138 2371 1686</w:t>
            </w:r>
          </w:p>
        </w:tc>
        <w:tc>
          <w:tcPr>
            <w:tcW w:w="4758" w:type="dxa"/>
            <w:tcBorders>
              <w:top w:val="nil"/>
              <w:left w:val="nil"/>
              <w:bottom w:val="nil"/>
              <w:right w:val="nil"/>
            </w:tcBorders>
          </w:tcPr>
          <w:p w14:paraId="258D5BC9">
            <w:pPr>
              <w:tabs>
                <w:tab w:val="left" w:pos="1080"/>
                <w:tab w:val="left" w:pos="2880"/>
                <w:tab w:val="left" w:pos="5400"/>
              </w:tabs>
              <w:jc w:val="both"/>
              <w:rPr>
                <w:rFonts w:ascii="Arial" w:hAnsi="Arial" w:eastAsia="PMingLiU" w:cs="Arial"/>
                <w:sz w:val="22"/>
                <w:szCs w:val="22"/>
              </w:rPr>
            </w:pPr>
          </w:p>
        </w:tc>
      </w:tr>
    </w:tbl>
    <w:p w14:paraId="33DD7D63">
      <w:pPr>
        <w:pStyle w:val="9"/>
        <w:ind w:left="0" w:leftChars="0" w:firstLine="0"/>
        <w:rPr>
          <w:rFonts w:ascii="微软雅黑" w:hAnsi="微软雅黑" w:eastAsia="微软雅黑"/>
          <w:sz w:val="16"/>
          <w:szCs w:val="16"/>
        </w:rPr>
      </w:pPr>
    </w:p>
    <w:p w14:paraId="30623067">
      <w:pPr>
        <w:pStyle w:val="9"/>
        <w:ind w:left="0" w:leftChars="0" w:firstLine="0"/>
        <w:rPr>
          <w:rFonts w:ascii="微软雅黑" w:hAnsi="微软雅黑" w:eastAsia="微软雅黑"/>
          <w:sz w:val="16"/>
          <w:szCs w:val="16"/>
        </w:rPr>
      </w:pPr>
    </w:p>
    <w:p w14:paraId="21BC3270">
      <w:pPr>
        <w:pStyle w:val="9"/>
        <w:ind w:left="0" w:leftChars="0" w:firstLine="0"/>
        <w:rPr>
          <w:rFonts w:ascii="微软雅黑" w:hAnsi="微软雅黑" w:eastAsia="微软雅黑"/>
          <w:sz w:val="16"/>
          <w:szCs w:val="16"/>
        </w:rPr>
      </w:pPr>
    </w:p>
    <w:p w14:paraId="42378810">
      <w:pPr>
        <w:pStyle w:val="9"/>
        <w:ind w:left="0" w:leftChars="0" w:firstLine="0"/>
        <w:rPr>
          <w:rFonts w:ascii="微软雅黑" w:hAnsi="微软雅黑" w:eastAsia="微软雅黑"/>
          <w:sz w:val="16"/>
          <w:szCs w:val="16"/>
        </w:rPr>
      </w:pPr>
    </w:p>
    <w:p w14:paraId="58CA51B6">
      <w:pPr>
        <w:pStyle w:val="9"/>
        <w:ind w:left="0" w:leftChars="0" w:firstLine="0"/>
        <w:rPr>
          <w:rFonts w:ascii="微软雅黑" w:hAnsi="微软雅黑" w:eastAsia="微软雅黑"/>
          <w:sz w:val="16"/>
          <w:szCs w:val="16"/>
        </w:rPr>
      </w:pPr>
    </w:p>
    <w:p w14:paraId="39C089BC">
      <w:pPr>
        <w:pStyle w:val="9"/>
        <w:ind w:left="0" w:leftChars="0" w:firstLine="0"/>
        <w:rPr>
          <w:rFonts w:ascii="微软雅黑" w:hAnsi="微软雅黑" w:eastAsia="微软雅黑"/>
          <w:sz w:val="16"/>
          <w:szCs w:val="16"/>
        </w:rPr>
      </w:pPr>
    </w:p>
    <w:p w14:paraId="27A92028">
      <w:pPr>
        <w:pStyle w:val="9"/>
        <w:ind w:left="0" w:leftChars="0" w:firstLine="0"/>
        <w:rPr>
          <w:rFonts w:ascii="微软雅黑" w:hAnsi="微软雅黑" w:eastAsia="微软雅黑"/>
          <w:sz w:val="16"/>
          <w:szCs w:val="16"/>
        </w:rPr>
      </w:pPr>
    </w:p>
    <w:p w14:paraId="47551037">
      <w:pPr>
        <w:pStyle w:val="9"/>
        <w:ind w:left="0" w:leftChars="0" w:firstLine="0"/>
        <w:rPr>
          <w:rFonts w:ascii="微软雅黑" w:hAnsi="微软雅黑" w:eastAsia="微软雅黑"/>
          <w:sz w:val="16"/>
          <w:szCs w:val="16"/>
        </w:rPr>
      </w:pPr>
    </w:p>
    <w:p w14:paraId="30EED32A">
      <w:pPr>
        <w:pStyle w:val="9"/>
        <w:ind w:left="0" w:leftChars="0" w:firstLine="0"/>
        <w:rPr>
          <w:rFonts w:ascii="微软雅黑" w:hAnsi="微软雅黑" w:eastAsia="微软雅黑"/>
          <w:sz w:val="16"/>
          <w:szCs w:val="16"/>
        </w:rPr>
      </w:pPr>
    </w:p>
    <w:p w14:paraId="06A99D08">
      <w:pPr>
        <w:pStyle w:val="9"/>
        <w:ind w:left="0" w:leftChars="0" w:firstLine="0"/>
        <w:rPr>
          <w:rFonts w:ascii="微软雅黑" w:hAnsi="微软雅黑" w:eastAsia="微软雅黑"/>
          <w:sz w:val="16"/>
          <w:szCs w:val="16"/>
        </w:rPr>
      </w:pPr>
    </w:p>
    <w:p w14:paraId="267247AA">
      <w:pPr>
        <w:pStyle w:val="9"/>
        <w:ind w:left="0" w:leftChars="0" w:firstLine="0"/>
        <w:rPr>
          <w:rFonts w:ascii="微软雅黑" w:hAnsi="微软雅黑" w:eastAsia="微软雅黑"/>
          <w:sz w:val="16"/>
          <w:szCs w:val="16"/>
        </w:rPr>
      </w:pPr>
    </w:p>
    <w:p w14:paraId="484FA91B">
      <w:pPr>
        <w:pStyle w:val="9"/>
        <w:ind w:left="0" w:leftChars="0" w:firstLine="0"/>
        <w:rPr>
          <w:rFonts w:ascii="微软雅黑" w:hAnsi="微软雅黑" w:eastAsia="微软雅黑"/>
          <w:sz w:val="16"/>
          <w:szCs w:val="16"/>
        </w:rPr>
      </w:pPr>
    </w:p>
    <w:p w14:paraId="68EFE969">
      <w:pPr>
        <w:pStyle w:val="9"/>
        <w:ind w:left="0" w:leftChars="0" w:firstLine="0"/>
        <w:rPr>
          <w:rFonts w:ascii="微软雅黑" w:hAnsi="微软雅黑" w:eastAsia="微软雅黑"/>
          <w:sz w:val="16"/>
          <w:szCs w:val="16"/>
        </w:rPr>
      </w:pPr>
    </w:p>
    <w:p w14:paraId="19A3509D">
      <w:pPr>
        <w:pStyle w:val="9"/>
        <w:ind w:left="0" w:leftChars="0" w:firstLine="0"/>
        <w:rPr>
          <w:rFonts w:ascii="微软雅黑" w:hAnsi="微软雅黑" w:eastAsia="微软雅黑"/>
          <w:sz w:val="16"/>
          <w:szCs w:val="16"/>
        </w:rPr>
      </w:pPr>
    </w:p>
    <w:p w14:paraId="2A6F58BD">
      <w:pPr>
        <w:pStyle w:val="9"/>
        <w:ind w:left="0" w:leftChars="0" w:firstLine="0"/>
        <w:rPr>
          <w:rFonts w:ascii="微软雅黑" w:hAnsi="微软雅黑" w:eastAsia="微软雅黑"/>
          <w:sz w:val="16"/>
          <w:szCs w:val="16"/>
        </w:rPr>
      </w:pPr>
    </w:p>
    <w:p w14:paraId="034F8822">
      <w:pPr>
        <w:pStyle w:val="9"/>
        <w:ind w:left="0" w:leftChars="0" w:firstLine="0"/>
        <w:rPr>
          <w:rFonts w:ascii="微软雅黑" w:hAnsi="微软雅黑" w:eastAsia="微软雅黑"/>
          <w:sz w:val="16"/>
          <w:szCs w:val="16"/>
        </w:rPr>
      </w:pPr>
      <w:bookmarkStart w:id="8" w:name="_GoBack"/>
      <w:bookmarkEnd w:id="8"/>
    </w:p>
    <w:p w14:paraId="1D09CC2D">
      <w:pPr>
        <w:pStyle w:val="9"/>
        <w:ind w:left="0" w:leftChars="0" w:firstLine="0"/>
        <w:rPr>
          <w:rFonts w:ascii="微软雅黑" w:hAnsi="微软雅黑" w:eastAsia="微软雅黑"/>
          <w:sz w:val="16"/>
          <w:szCs w:val="16"/>
        </w:rPr>
      </w:pPr>
    </w:p>
    <w:p w14:paraId="60CBF207">
      <w:pPr>
        <w:keepNext/>
        <w:adjustRightInd w:val="0"/>
        <w:jc w:val="center"/>
        <w:outlineLvl w:val="0"/>
        <w:rPr>
          <w:rFonts w:ascii="Arial" w:cs="Arial"/>
          <w:b/>
          <w:bCs/>
          <w:color w:val="000000"/>
          <w:sz w:val="22"/>
          <w:szCs w:val="22"/>
          <w:u w:val="single"/>
        </w:rPr>
      </w:pPr>
      <w:r>
        <w:rPr>
          <w:rFonts w:hint="eastAsia" w:ascii="Arial" w:cs="Arial"/>
          <w:b/>
          <w:bCs/>
          <w:color w:val="000000"/>
          <w:sz w:val="22"/>
          <w:szCs w:val="22"/>
          <w:u w:val="single"/>
        </w:rPr>
        <w:t>境</w:t>
      </w:r>
      <w:r>
        <w:rPr>
          <w:rFonts w:ascii="Arial" w:cs="Arial"/>
          <w:b/>
          <w:bCs/>
          <w:color w:val="000000"/>
          <w:sz w:val="22"/>
          <w:szCs w:val="22"/>
          <w:u w:val="single"/>
          <w:lang w:eastAsia="zh-TW"/>
        </w:rPr>
        <w:t>内展品运输委托</w:t>
      </w:r>
      <w:r>
        <w:rPr>
          <w:rFonts w:hint="eastAsia" w:ascii="Arial" w:cs="Arial"/>
          <w:b/>
          <w:bCs/>
          <w:color w:val="000000"/>
          <w:sz w:val="22"/>
          <w:szCs w:val="22"/>
          <w:u w:val="single"/>
        </w:rPr>
        <w:t>书</w:t>
      </w:r>
    </w:p>
    <w:p w14:paraId="2A806C33">
      <w:pPr>
        <w:rPr>
          <w:szCs w:val="22"/>
        </w:rPr>
      </w:pPr>
    </w:p>
    <w:p w14:paraId="30C071B8">
      <w:pPr>
        <w:tabs>
          <w:tab w:val="right" w:leader="underscore" w:pos="9639"/>
        </w:tabs>
        <w:adjustRightInd w:val="0"/>
        <w:snapToGrid w:val="0"/>
        <w:spacing w:line="360" w:lineRule="auto"/>
        <w:rPr>
          <w:rFonts w:cs="Arial" w:asciiTheme="minorEastAsia" w:hAnsiTheme="minorEastAsia" w:eastAsiaTheme="minorEastAsia"/>
          <w:color w:val="000000"/>
          <w:szCs w:val="22"/>
          <w:u w:val="single"/>
          <w:lang w:val="en-GB"/>
        </w:rPr>
      </w:pPr>
      <w:r>
        <w:rPr>
          <w:rFonts w:ascii="Arial" w:hAnsi="Arial" w:cs="Arial"/>
          <w:b/>
          <w:color w:val="000000"/>
        </w:rPr>
        <w:t>展会</w:t>
      </w:r>
      <w:r>
        <w:rPr>
          <w:rFonts w:cs="Arial" w:asciiTheme="minorEastAsia" w:hAnsiTheme="minorEastAsia" w:eastAsiaTheme="minorEastAsia"/>
          <w:b/>
          <w:color w:val="000000"/>
          <w:szCs w:val="22"/>
        </w:rPr>
        <w:t>名称：</w:t>
      </w:r>
      <w:r>
        <w:rPr>
          <w:rFonts w:hint="eastAsia" w:cs="Arial" w:asciiTheme="minorEastAsia" w:hAnsiTheme="minorEastAsia" w:eastAsiaTheme="minorEastAsia"/>
          <w:b/>
          <w:color w:val="000000"/>
          <w:szCs w:val="22"/>
          <w:u w:val="single"/>
          <w:lang w:val="en-GB"/>
        </w:rPr>
        <w:t>202</w:t>
      </w:r>
      <w:r>
        <w:rPr>
          <w:rFonts w:hint="eastAsia" w:cs="Arial" w:asciiTheme="minorEastAsia" w:hAnsiTheme="minorEastAsia" w:eastAsiaTheme="minorEastAsia"/>
          <w:b/>
          <w:color w:val="000000"/>
          <w:szCs w:val="22"/>
          <w:u w:val="single"/>
          <w:lang w:val="en-US" w:eastAsia="zh-CN"/>
        </w:rPr>
        <w:t>5</w:t>
      </w:r>
      <w:r>
        <w:rPr>
          <w:rFonts w:cs="Arial" w:asciiTheme="minorEastAsia" w:hAnsiTheme="minorEastAsia" w:eastAsiaTheme="minorEastAsia"/>
          <w:b/>
          <w:color w:val="000000"/>
          <w:szCs w:val="22"/>
          <w:u w:val="single"/>
          <w:lang w:val="en-GB"/>
        </w:rPr>
        <w:t>深圳国际传感器与应用</w:t>
      </w:r>
      <w:r>
        <w:rPr>
          <w:rFonts w:hint="eastAsia" w:cs="Arial" w:asciiTheme="minorEastAsia" w:hAnsiTheme="minorEastAsia" w:eastAsiaTheme="minorEastAsia"/>
          <w:b/>
          <w:color w:val="000000"/>
          <w:szCs w:val="22"/>
          <w:u w:val="single"/>
          <w:lang w:val="en-GB"/>
        </w:rPr>
        <w:t>技术</w:t>
      </w:r>
      <w:r>
        <w:rPr>
          <w:rFonts w:cs="Arial" w:asciiTheme="minorEastAsia" w:hAnsiTheme="minorEastAsia" w:eastAsiaTheme="minorEastAsia"/>
          <w:b/>
          <w:color w:val="000000"/>
          <w:szCs w:val="22"/>
          <w:u w:val="single"/>
          <w:lang w:val="en-GB"/>
        </w:rPr>
        <w:t>展览会</w:t>
      </w:r>
      <w:r>
        <w:rPr>
          <w:rFonts w:hint="eastAsia" w:cs="Arial" w:asciiTheme="minorEastAsia" w:hAnsiTheme="minorEastAsia" w:eastAsiaTheme="minorEastAsia"/>
          <w:b/>
          <w:color w:val="000000"/>
          <w:szCs w:val="22"/>
          <w:u w:val="single"/>
          <w:lang w:val="en-GB"/>
        </w:rPr>
        <w:t xml:space="preserve"> </w:t>
      </w:r>
      <w:r>
        <w:rPr>
          <w:rFonts w:cs="Arial" w:asciiTheme="minorEastAsia" w:hAnsiTheme="minorEastAsia" w:eastAsiaTheme="minorEastAsia"/>
          <w:b/>
          <w:color w:val="000000"/>
          <w:szCs w:val="22"/>
          <w:u w:val="single"/>
          <w:lang w:val="en-GB"/>
        </w:rPr>
        <w:t xml:space="preserve">                                          </w:t>
      </w:r>
    </w:p>
    <w:p w14:paraId="641DD29B">
      <w:pPr>
        <w:tabs>
          <w:tab w:val="right" w:leader="underscore" w:pos="9639"/>
        </w:tabs>
        <w:adjustRightInd w:val="0"/>
        <w:snapToGrid w:val="0"/>
        <w:spacing w:line="360" w:lineRule="auto"/>
        <w:rPr>
          <w:rFonts w:ascii="Arial" w:hAnsi="Arial" w:cs="Arial"/>
          <w:color w:val="000000"/>
          <w:sz w:val="16"/>
          <w:szCs w:val="16"/>
          <w:u w:val="single"/>
          <w:lang w:val="en-GB"/>
        </w:rPr>
      </w:pPr>
      <w:r>
        <w:rPr>
          <w:rFonts w:cs="Arial" w:asciiTheme="minorEastAsia" w:hAnsiTheme="minorEastAsia" w:eastAsiaTheme="minorEastAsia"/>
          <w:b/>
          <w:color w:val="000000"/>
          <w:szCs w:val="22"/>
        </w:rPr>
        <w:t>展会日期：</w:t>
      </w:r>
      <w:r>
        <w:rPr>
          <w:rFonts w:hint="eastAsia" w:cs="Arial" w:asciiTheme="minorEastAsia" w:hAnsiTheme="minorEastAsia" w:eastAsiaTheme="minorEastAsia"/>
          <w:b/>
          <w:color w:val="000000"/>
          <w:szCs w:val="22"/>
          <w:u w:val="single"/>
          <w:lang w:val="en-GB"/>
        </w:rPr>
        <w:t>202</w:t>
      </w:r>
      <w:r>
        <w:rPr>
          <w:rFonts w:hint="eastAsia" w:cs="Arial" w:asciiTheme="minorEastAsia" w:hAnsiTheme="minorEastAsia" w:eastAsiaTheme="minorEastAsia"/>
          <w:b/>
          <w:color w:val="000000"/>
          <w:szCs w:val="22"/>
          <w:u w:val="single"/>
          <w:lang w:val="en-US" w:eastAsia="zh-CN"/>
        </w:rPr>
        <w:t>5</w:t>
      </w:r>
      <w:r>
        <w:rPr>
          <w:rFonts w:hint="eastAsia" w:cs="Arial" w:asciiTheme="minorEastAsia" w:hAnsiTheme="minorEastAsia" w:eastAsiaTheme="minorEastAsia"/>
          <w:b/>
          <w:color w:val="000000"/>
          <w:szCs w:val="22"/>
          <w:u w:val="single"/>
          <w:lang w:val="en-GB"/>
        </w:rPr>
        <w:t>年</w:t>
      </w:r>
      <w:r>
        <w:rPr>
          <w:rFonts w:cs="Arial" w:asciiTheme="minorEastAsia" w:hAnsiTheme="minorEastAsia" w:eastAsiaTheme="minorEastAsia"/>
          <w:b/>
          <w:color w:val="000000"/>
          <w:szCs w:val="22"/>
          <w:u w:val="single"/>
          <w:lang w:val="en-GB"/>
        </w:rPr>
        <w:t>0</w:t>
      </w:r>
      <w:r>
        <w:rPr>
          <w:rFonts w:hint="eastAsia" w:cs="Arial" w:asciiTheme="minorEastAsia" w:hAnsiTheme="minorEastAsia" w:eastAsiaTheme="minorEastAsia"/>
          <w:b/>
          <w:color w:val="000000"/>
          <w:szCs w:val="22"/>
          <w:u w:val="single"/>
          <w:lang w:val="en-US" w:eastAsia="zh-CN"/>
        </w:rPr>
        <w:t>3</w:t>
      </w:r>
      <w:r>
        <w:rPr>
          <w:rFonts w:cs="Arial" w:asciiTheme="minorEastAsia" w:hAnsiTheme="minorEastAsia" w:eastAsiaTheme="minorEastAsia"/>
          <w:b/>
          <w:color w:val="000000"/>
          <w:szCs w:val="22"/>
          <w:u w:val="single"/>
          <w:lang w:val="en-GB"/>
        </w:rPr>
        <w:t>月</w:t>
      </w:r>
      <w:r>
        <w:rPr>
          <w:rFonts w:hint="eastAsia" w:cs="Arial" w:asciiTheme="minorEastAsia" w:hAnsiTheme="minorEastAsia" w:eastAsiaTheme="minorEastAsia"/>
          <w:b/>
          <w:color w:val="000000"/>
          <w:szCs w:val="22"/>
          <w:u w:val="single"/>
          <w:lang w:val="en-US" w:eastAsia="zh-CN"/>
        </w:rPr>
        <w:t>31</w:t>
      </w:r>
      <w:r>
        <w:rPr>
          <w:rFonts w:cs="Arial" w:asciiTheme="minorEastAsia" w:hAnsiTheme="minorEastAsia" w:eastAsiaTheme="minorEastAsia"/>
          <w:b/>
          <w:color w:val="000000"/>
          <w:szCs w:val="22"/>
          <w:u w:val="single"/>
          <w:lang w:val="en-GB"/>
        </w:rPr>
        <w:t>-</w:t>
      </w:r>
      <w:r>
        <w:rPr>
          <w:rFonts w:hint="eastAsia" w:cs="Arial" w:asciiTheme="minorEastAsia" w:hAnsiTheme="minorEastAsia" w:eastAsiaTheme="minorEastAsia"/>
          <w:b/>
          <w:color w:val="000000"/>
          <w:szCs w:val="22"/>
          <w:u w:val="single"/>
          <w:lang w:val="en-US" w:eastAsia="zh-CN"/>
        </w:rPr>
        <w:t>04月2</w:t>
      </w:r>
      <w:r>
        <w:rPr>
          <w:rFonts w:cs="Arial" w:asciiTheme="minorEastAsia" w:hAnsiTheme="minorEastAsia" w:eastAsiaTheme="minorEastAsia"/>
          <w:b/>
          <w:color w:val="000000"/>
          <w:szCs w:val="22"/>
          <w:u w:val="single"/>
          <w:lang w:val="en-GB"/>
        </w:rPr>
        <w:t>日</w:t>
      </w:r>
      <w:r>
        <w:rPr>
          <w:rFonts w:hint="eastAsia" w:cs="Arial" w:asciiTheme="minorEastAsia" w:hAnsiTheme="minorEastAsia" w:eastAsiaTheme="minorEastAsia"/>
          <w:b/>
          <w:color w:val="000000"/>
          <w:szCs w:val="22"/>
          <w:u w:val="single"/>
          <w:lang w:val="en-GB"/>
        </w:rPr>
        <w:t xml:space="preserve"> </w:t>
      </w:r>
      <w:r>
        <w:rPr>
          <w:rFonts w:cs="Arial" w:asciiTheme="minorEastAsia" w:hAnsiTheme="minorEastAsia" w:eastAsiaTheme="minorEastAsia"/>
          <w:b/>
          <w:color w:val="000000"/>
          <w:szCs w:val="22"/>
          <w:u w:val="single"/>
          <w:lang w:val="en-GB"/>
        </w:rPr>
        <w:t xml:space="preserve">                   </w:t>
      </w:r>
      <w:r>
        <w:rPr>
          <w:rFonts w:cs="Arial" w:asciiTheme="minorEastAsia" w:hAnsiTheme="minorEastAsia" w:eastAsiaTheme="minorEastAsia"/>
          <w:b/>
          <w:color w:val="000000"/>
          <w:szCs w:val="22"/>
        </w:rPr>
        <w:t>展会地点：</w:t>
      </w:r>
      <w:r>
        <w:rPr>
          <w:rFonts w:hint="eastAsia" w:asciiTheme="minorEastAsia" w:hAnsiTheme="minorEastAsia" w:eastAsiaTheme="minorEastAsia"/>
          <w:b/>
          <w:szCs w:val="22"/>
          <w:u w:val="single"/>
        </w:rPr>
        <w:t xml:space="preserve"> 深圳会展中心</w:t>
      </w:r>
      <w:r>
        <w:rPr>
          <w:rFonts w:asciiTheme="minorEastAsia" w:hAnsiTheme="minorEastAsia" w:eastAsiaTheme="minorEastAsia"/>
          <w:b/>
          <w:szCs w:val="22"/>
          <w:u w:val="single"/>
        </w:rPr>
        <w:t>（福田）</w:t>
      </w:r>
      <w:r>
        <w:rPr>
          <w:rFonts w:hint="eastAsia" w:cs="Arial" w:asciiTheme="minorEastAsia" w:hAnsiTheme="minorEastAsia" w:eastAsiaTheme="minorEastAsia"/>
          <w:b/>
          <w:color w:val="000000"/>
          <w:szCs w:val="22"/>
          <w:u w:val="single"/>
          <w:lang w:val="en-GB"/>
        </w:rPr>
        <w:t xml:space="preserve"> </w:t>
      </w:r>
      <w:r>
        <w:rPr>
          <w:rFonts w:cs="Arial" w:asciiTheme="minorEastAsia" w:hAnsiTheme="minorEastAsia" w:eastAsiaTheme="minorEastAsia"/>
          <w:b/>
          <w:color w:val="000000"/>
          <w:szCs w:val="22"/>
          <w:u w:val="single"/>
          <w:lang w:val="en-GB"/>
        </w:rPr>
        <w:t xml:space="preserve"> </w:t>
      </w:r>
    </w:p>
    <w:p w14:paraId="47BBA116">
      <w:pPr>
        <w:tabs>
          <w:tab w:val="right" w:leader="underscore" w:pos="9639"/>
        </w:tabs>
        <w:adjustRightInd w:val="0"/>
        <w:snapToGrid w:val="0"/>
        <w:spacing w:line="360" w:lineRule="auto"/>
        <w:rPr>
          <w:rFonts w:ascii="Arial" w:hAnsi="Arial" w:cs="Arial"/>
          <w:b/>
          <w:color w:val="000000"/>
        </w:rPr>
      </w:pPr>
      <w:r>
        <w:rPr>
          <w:rFonts w:hint="eastAsia" w:ascii="Arial" w:hAnsi="Arial" w:cs="Arial"/>
          <w:b/>
          <w:color w:val="000000"/>
        </w:rPr>
        <w:t>参展商：</w:t>
      </w:r>
      <w:r>
        <w:rPr>
          <w:rFonts w:hint="eastAsia" w:ascii="Arial" w:hAnsi="Arial" w:cs="Arial"/>
          <w:b/>
          <w:color w:val="000000"/>
        </w:rPr>
        <w:tab/>
      </w:r>
    </w:p>
    <w:p w14:paraId="69625ED2">
      <w:pPr>
        <w:tabs>
          <w:tab w:val="left" w:pos="4395"/>
          <w:tab w:val="right" w:leader="underscore" w:pos="9639"/>
        </w:tabs>
        <w:adjustRightInd w:val="0"/>
        <w:snapToGrid w:val="0"/>
        <w:spacing w:line="360" w:lineRule="auto"/>
        <w:rPr>
          <w:rFonts w:ascii="Arial" w:hAnsi="Arial" w:cs="Arial"/>
          <w:b/>
          <w:color w:val="000000"/>
          <w:lang w:val="en-GB"/>
        </w:rPr>
      </w:pPr>
      <w:r>
        <w:rPr>
          <w:rFonts w:hint="eastAsia" w:ascii="Arial" w:hAnsi="Arial" w:cs="Arial"/>
          <w:b/>
          <w:color w:val="000000"/>
        </w:rPr>
        <w:t>展厅号&amp;展位号：</w:t>
      </w:r>
      <w:r>
        <w:rPr>
          <w:rFonts w:hint="eastAsia" w:ascii="Arial" w:hAnsi="Arial" w:cs="Arial"/>
          <w:b/>
          <w:color w:val="000000"/>
          <w:u w:val="single"/>
        </w:rPr>
        <w:tab/>
      </w:r>
      <w:r>
        <w:rPr>
          <w:rFonts w:hint="eastAsia" w:ascii="Arial" w:hAnsi="Arial" w:cs="Arial"/>
          <w:b/>
          <w:color w:val="000000"/>
        </w:rPr>
        <w:t>联系人&amp;手机号：</w:t>
      </w:r>
      <w:r>
        <w:rPr>
          <w:rFonts w:hint="eastAsia" w:ascii="Arial" w:hAnsi="Arial" w:cs="Arial"/>
          <w:b/>
          <w:color w:val="000000"/>
        </w:rPr>
        <w:tab/>
      </w:r>
    </w:p>
    <w:p w14:paraId="6342F47A">
      <w:pPr>
        <w:tabs>
          <w:tab w:val="right" w:leader="underscore" w:pos="9639"/>
        </w:tabs>
        <w:adjustRightInd w:val="0"/>
        <w:snapToGrid w:val="0"/>
        <w:spacing w:line="360" w:lineRule="auto"/>
        <w:rPr>
          <w:rFonts w:ascii="Arial" w:hAnsi="Arial" w:cs="Arial"/>
          <w:b/>
          <w:color w:val="000000"/>
          <w:lang w:val="en-GB"/>
        </w:rPr>
      </w:pPr>
      <w:r>
        <w:rPr>
          <w:rFonts w:hint="eastAsia" w:ascii="Arial" w:hAnsi="Arial" w:cs="Arial"/>
          <w:b/>
          <w:color w:val="000000"/>
        </w:rPr>
        <w:t>货物预计到达展馆时间：</w:t>
      </w:r>
      <w:r>
        <w:rPr>
          <w:rFonts w:hint="eastAsia" w:ascii="Arial" w:hAnsi="Arial" w:cs="Arial"/>
          <w:b/>
          <w:color w:val="000000"/>
        </w:rPr>
        <w:tab/>
      </w:r>
    </w:p>
    <w:tbl>
      <w:tblPr>
        <w:tblStyle w:val="10"/>
        <w:tblW w:w="873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51"/>
        <w:gridCol w:w="627"/>
        <w:gridCol w:w="2008"/>
        <w:gridCol w:w="710"/>
        <w:gridCol w:w="711"/>
        <w:gridCol w:w="711"/>
        <w:gridCol w:w="1003"/>
        <w:gridCol w:w="1004"/>
        <w:gridCol w:w="1028"/>
      </w:tblGrid>
      <w:tr w14:paraId="4887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8733" w:type="dxa"/>
            <w:gridSpan w:val="10"/>
            <w:vAlign w:val="center"/>
          </w:tcPr>
          <w:p w14:paraId="32491E26">
            <w:pPr>
              <w:widowControl w:val="0"/>
              <w:jc w:val="both"/>
              <w:rPr>
                <w:rFonts w:ascii="Arial" w:cs="Arial"/>
                <w:sz w:val="18"/>
                <w:szCs w:val="18"/>
              </w:rPr>
            </w:pPr>
            <w:r>
              <w:rPr>
                <w:rFonts w:hint="eastAsia" w:ascii="Arial" w:hAnsi="Arial" w:cs="Arial"/>
                <w:b/>
                <w:sz w:val="18"/>
                <w:szCs w:val="18"/>
              </w:rPr>
              <w:t>一、货物具体信息：</w:t>
            </w:r>
          </w:p>
        </w:tc>
      </w:tr>
      <w:tr w14:paraId="163D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63" w:hRule="exact"/>
        </w:trPr>
        <w:tc>
          <w:tcPr>
            <w:tcW w:w="680" w:type="dxa"/>
            <w:vAlign w:val="center"/>
          </w:tcPr>
          <w:p w14:paraId="01E95306">
            <w:pPr>
              <w:rPr>
                <w:rFonts w:ascii="Arial" w:hAnsi="Arial" w:cs="Arial"/>
                <w:sz w:val="18"/>
                <w:szCs w:val="18"/>
              </w:rPr>
            </w:pPr>
            <w:r>
              <w:rPr>
                <w:rFonts w:ascii="Arial" w:cs="Arial"/>
                <w:sz w:val="18"/>
                <w:szCs w:val="18"/>
              </w:rPr>
              <w:t>箱号</w:t>
            </w:r>
          </w:p>
        </w:tc>
        <w:tc>
          <w:tcPr>
            <w:tcW w:w="878" w:type="dxa"/>
            <w:gridSpan w:val="2"/>
            <w:vAlign w:val="center"/>
          </w:tcPr>
          <w:p w14:paraId="4A6A4E10">
            <w:pPr>
              <w:rPr>
                <w:rFonts w:ascii="Arial" w:hAnsi="Arial" w:cs="Arial"/>
                <w:sz w:val="18"/>
                <w:szCs w:val="18"/>
              </w:rPr>
            </w:pPr>
            <w:r>
              <w:rPr>
                <w:rFonts w:ascii="Arial" w:cs="Arial"/>
                <w:sz w:val="18"/>
                <w:szCs w:val="18"/>
              </w:rPr>
              <w:t>包装材料</w:t>
            </w:r>
          </w:p>
        </w:tc>
        <w:tc>
          <w:tcPr>
            <w:tcW w:w="2008" w:type="dxa"/>
            <w:vAlign w:val="center"/>
          </w:tcPr>
          <w:p w14:paraId="6255B492">
            <w:pPr>
              <w:rPr>
                <w:rFonts w:ascii="Arial" w:hAnsi="Arial" w:cs="Arial"/>
                <w:sz w:val="18"/>
                <w:szCs w:val="18"/>
              </w:rPr>
            </w:pPr>
            <w:r>
              <w:rPr>
                <w:rFonts w:ascii="Arial" w:cs="Arial"/>
                <w:sz w:val="18"/>
                <w:szCs w:val="18"/>
              </w:rPr>
              <w:t>展品名称</w:t>
            </w:r>
          </w:p>
        </w:tc>
        <w:tc>
          <w:tcPr>
            <w:tcW w:w="710" w:type="dxa"/>
            <w:vAlign w:val="center"/>
          </w:tcPr>
          <w:p w14:paraId="24B80BE7">
            <w:pPr>
              <w:rPr>
                <w:rFonts w:ascii="Arial" w:hAnsi="Arial" w:cs="Arial"/>
                <w:sz w:val="18"/>
                <w:szCs w:val="18"/>
              </w:rPr>
            </w:pPr>
            <w:r>
              <w:rPr>
                <w:rFonts w:ascii="Arial" w:cs="Arial"/>
                <w:sz w:val="18"/>
                <w:szCs w:val="18"/>
              </w:rPr>
              <w:t>长</w:t>
            </w:r>
            <w:r>
              <w:rPr>
                <w:rFonts w:ascii="Arial" w:hAnsi="Arial" w:cs="Arial"/>
                <w:sz w:val="18"/>
                <w:szCs w:val="18"/>
              </w:rPr>
              <w:t>(cm)</w:t>
            </w:r>
          </w:p>
        </w:tc>
        <w:tc>
          <w:tcPr>
            <w:tcW w:w="711" w:type="dxa"/>
            <w:vAlign w:val="center"/>
          </w:tcPr>
          <w:p w14:paraId="253F16C9">
            <w:pPr>
              <w:rPr>
                <w:rFonts w:ascii="Arial" w:hAnsi="Arial" w:cs="Arial"/>
                <w:sz w:val="18"/>
                <w:szCs w:val="18"/>
              </w:rPr>
            </w:pPr>
            <w:r>
              <w:rPr>
                <w:rFonts w:ascii="Arial" w:cs="Arial"/>
                <w:sz w:val="18"/>
                <w:szCs w:val="18"/>
              </w:rPr>
              <w:t>宽</w:t>
            </w:r>
            <w:r>
              <w:rPr>
                <w:rFonts w:ascii="Arial" w:hAnsi="Arial" w:cs="Arial"/>
                <w:sz w:val="18"/>
                <w:szCs w:val="18"/>
              </w:rPr>
              <w:t>(cm)</w:t>
            </w:r>
          </w:p>
        </w:tc>
        <w:tc>
          <w:tcPr>
            <w:tcW w:w="711" w:type="dxa"/>
            <w:vAlign w:val="center"/>
          </w:tcPr>
          <w:p w14:paraId="232E6FC5">
            <w:pPr>
              <w:rPr>
                <w:rFonts w:ascii="Arial" w:hAnsi="Arial" w:cs="Arial"/>
                <w:sz w:val="18"/>
                <w:szCs w:val="18"/>
              </w:rPr>
            </w:pPr>
            <w:r>
              <w:rPr>
                <w:rFonts w:ascii="Arial" w:cs="Arial"/>
                <w:sz w:val="18"/>
                <w:szCs w:val="18"/>
              </w:rPr>
              <w:t>高</w:t>
            </w:r>
            <w:r>
              <w:rPr>
                <w:rFonts w:ascii="Arial" w:hAnsi="Arial" w:cs="Arial"/>
                <w:sz w:val="18"/>
                <w:szCs w:val="18"/>
              </w:rPr>
              <w:t>(cm)</w:t>
            </w:r>
          </w:p>
        </w:tc>
        <w:tc>
          <w:tcPr>
            <w:tcW w:w="1003" w:type="dxa"/>
            <w:vAlign w:val="center"/>
          </w:tcPr>
          <w:p w14:paraId="77A47999">
            <w:pPr>
              <w:rPr>
                <w:rFonts w:ascii="Arial" w:hAnsi="Arial" w:cs="Arial"/>
                <w:sz w:val="18"/>
                <w:szCs w:val="18"/>
              </w:rPr>
            </w:pPr>
            <w:r>
              <w:rPr>
                <w:rFonts w:ascii="Arial" w:cs="Arial"/>
                <w:sz w:val="18"/>
                <w:szCs w:val="18"/>
              </w:rPr>
              <w:t>体积</w:t>
            </w:r>
            <w:r>
              <w:rPr>
                <w:rFonts w:ascii="Arial" w:hAnsi="Arial" w:cs="Arial"/>
                <w:sz w:val="18"/>
                <w:szCs w:val="18"/>
              </w:rPr>
              <w:t>(CBM)</w:t>
            </w:r>
          </w:p>
        </w:tc>
        <w:tc>
          <w:tcPr>
            <w:tcW w:w="1004" w:type="dxa"/>
            <w:vAlign w:val="center"/>
          </w:tcPr>
          <w:p w14:paraId="32D83433">
            <w:pPr>
              <w:rPr>
                <w:rFonts w:ascii="Arial" w:hAnsi="Arial" w:cs="Arial"/>
                <w:sz w:val="18"/>
                <w:szCs w:val="18"/>
              </w:rPr>
            </w:pPr>
            <w:r>
              <w:rPr>
                <w:rFonts w:ascii="Arial" w:cs="Arial"/>
                <w:sz w:val="18"/>
                <w:szCs w:val="18"/>
              </w:rPr>
              <w:t>重量</w:t>
            </w:r>
            <w:r>
              <w:rPr>
                <w:rFonts w:ascii="Arial" w:hAnsi="Arial" w:cs="Arial"/>
                <w:sz w:val="18"/>
                <w:szCs w:val="18"/>
              </w:rPr>
              <w:t>(kg)</w:t>
            </w:r>
          </w:p>
        </w:tc>
        <w:tc>
          <w:tcPr>
            <w:tcW w:w="1028" w:type="dxa"/>
            <w:vAlign w:val="center"/>
          </w:tcPr>
          <w:p w14:paraId="73F0A7DD">
            <w:pPr>
              <w:rPr>
                <w:rFonts w:ascii="Arial" w:hAnsi="Arial" w:cs="Arial"/>
                <w:sz w:val="18"/>
                <w:szCs w:val="18"/>
              </w:rPr>
            </w:pPr>
            <w:r>
              <w:rPr>
                <w:rFonts w:ascii="Arial" w:cs="Arial"/>
                <w:sz w:val="18"/>
                <w:szCs w:val="18"/>
              </w:rPr>
              <w:t>备注</w:t>
            </w:r>
          </w:p>
        </w:tc>
      </w:tr>
      <w:tr w14:paraId="6CB9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680" w:type="dxa"/>
            <w:vAlign w:val="center"/>
          </w:tcPr>
          <w:p w14:paraId="129B609C">
            <w:pPr>
              <w:rPr>
                <w:rFonts w:ascii="Arial" w:hAnsi="Arial" w:cs="Arial"/>
                <w:sz w:val="18"/>
                <w:szCs w:val="18"/>
              </w:rPr>
            </w:pPr>
          </w:p>
        </w:tc>
        <w:tc>
          <w:tcPr>
            <w:tcW w:w="878" w:type="dxa"/>
            <w:gridSpan w:val="2"/>
            <w:vAlign w:val="center"/>
          </w:tcPr>
          <w:p w14:paraId="7B87EF8E">
            <w:pPr>
              <w:rPr>
                <w:rFonts w:ascii="Arial" w:hAnsi="Arial" w:cs="Arial"/>
                <w:sz w:val="18"/>
                <w:szCs w:val="18"/>
              </w:rPr>
            </w:pPr>
          </w:p>
        </w:tc>
        <w:tc>
          <w:tcPr>
            <w:tcW w:w="2008" w:type="dxa"/>
            <w:vAlign w:val="center"/>
          </w:tcPr>
          <w:p w14:paraId="1BB7ECB5">
            <w:pPr>
              <w:rPr>
                <w:rFonts w:ascii="Arial" w:hAnsi="Arial" w:cs="Arial"/>
                <w:sz w:val="18"/>
                <w:szCs w:val="18"/>
              </w:rPr>
            </w:pPr>
          </w:p>
        </w:tc>
        <w:tc>
          <w:tcPr>
            <w:tcW w:w="710" w:type="dxa"/>
            <w:vAlign w:val="center"/>
          </w:tcPr>
          <w:p w14:paraId="1532B8D2">
            <w:pPr>
              <w:rPr>
                <w:rFonts w:ascii="Arial" w:hAnsi="Arial" w:cs="Arial"/>
                <w:sz w:val="18"/>
                <w:szCs w:val="18"/>
              </w:rPr>
            </w:pPr>
          </w:p>
        </w:tc>
        <w:tc>
          <w:tcPr>
            <w:tcW w:w="711" w:type="dxa"/>
            <w:vAlign w:val="center"/>
          </w:tcPr>
          <w:p w14:paraId="1A48F590">
            <w:pPr>
              <w:rPr>
                <w:rFonts w:ascii="Arial" w:hAnsi="Arial" w:cs="Arial"/>
              </w:rPr>
            </w:pPr>
          </w:p>
        </w:tc>
        <w:tc>
          <w:tcPr>
            <w:tcW w:w="711" w:type="dxa"/>
            <w:vAlign w:val="center"/>
          </w:tcPr>
          <w:p w14:paraId="790F80BA">
            <w:pPr>
              <w:rPr>
                <w:rFonts w:ascii="Arial" w:hAnsi="Arial" w:cs="Arial"/>
              </w:rPr>
            </w:pPr>
          </w:p>
        </w:tc>
        <w:tc>
          <w:tcPr>
            <w:tcW w:w="1003" w:type="dxa"/>
            <w:vAlign w:val="center"/>
          </w:tcPr>
          <w:p w14:paraId="051404BD">
            <w:pPr>
              <w:rPr>
                <w:rFonts w:ascii="Arial" w:hAnsi="Arial" w:cs="Arial"/>
                <w:sz w:val="18"/>
                <w:szCs w:val="18"/>
              </w:rPr>
            </w:pPr>
          </w:p>
        </w:tc>
        <w:tc>
          <w:tcPr>
            <w:tcW w:w="1004" w:type="dxa"/>
            <w:vAlign w:val="center"/>
          </w:tcPr>
          <w:p w14:paraId="7A68FB5C">
            <w:pPr>
              <w:rPr>
                <w:rFonts w:ascii="Arial" w:hAnsi="Arial" w:cs="Arial"/>
                <w:sz w:val="18"/>
                <w:szCs w:val="18"/>
              </w:rPr>
            </w:pPr>
          </w:p>
        </w:tc>
        <w:tc>
          <w:tcPr>
            <w:tcW w:w="1028" w:type="dxa"/>
            <w:vAlign w:val="center"/>
          </w:tcPr>
          <w:p w14:paraId="780F1C2A">
            <w:pPr>
              <w:rPr>
                <w:rFonts w:ascii="Arial" w:hAnsi="Arial" w:cs="Arial"/>
                <w:sz w:val="18"/>
                <w:szCs w:val="18"/>
              </w:rPr>
            </w:pPr>
          </w:p>
        </w:tc>
      </w:tr>
      <w:tr w14:paraId="35CA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680" w:type="dxa"/>
            <w:vAlign w:val="center"/>
          </w:tcPr>
          <w:p w14:paraId="70A4A51F">
            <w:pPr>
              <w:rPr>
                <w:rFonts w:ascii="Arial" w:hAnsi="Arial" w:cs="Arial"/>
                <w:sz w:val="18"/>
                <w:szCs w:val="18"/>
              </w:rPr>
            </w:pPr>
          </w:p>
        </w:tc>
        <w:tc>
          <w:tcPr>
            <w:tcW w:w="878" w:type="dxa"/>
            <w:gridSpan w:val="2"/>
            <w:vAlign w:val="center"/>
          </w:tcPr>
          <w:p w14:paraId="03D215EC">
            <w:pPr>
              <w:rPr>
                <w:rFonts w:ascii="Arial" w:hAnsi="Arial" w:cs="Arial"/>
                <w:sz w:val="18"/>
                <w:szCs w:val="18"/>
              </w:rPr>
            </w:pPr>
          </w:p>
        </w:tc>
        <w:tc>
          <w:tcPr>
            <w:tcW w:w="2008" w:type="dxa"/>
            <w:vAlign w:val="center"/>
          </w:tcPr>
          <w:p w14:paraId="45482857">
            <w:pPr>
              <w:rPr>
                <w:rFonts w:ascii="Arial" w:hAnsi="Arial" w:cs="Arial"/>
                <w:sz w:val="18"/>
                <w:szCs w:val="18"/>
              </w:rPr>
            </w:pPr>
          </w:p>
        </w:tc>
        <w:tc>
          <w:tcPr>
            <w:tcW w:w="710" w:type="dxa"/>
            <w:vAlign w:val="center"/>
          </w:tcPr>
          <w:p w14:paraId="771C76EE">
            <w:pPr>
              <w:rPr>
                <w:rFonts w:ascii="Arial" w:hAnsi="Arial" w:cs="Arial"/>
                <w:sz w:val="18"/>
                <w:szCs w:val="18"/>
              </w:rPr>
            </w:pPr>
          </w:p>
        </w:tc>
        <w:tc>
          <w:tcPr>
            <w:tcW w:w="711" w:type="dxa"/>
            <w:vAlign w:val="center"/>
          </w:tcPr>
          <w:p w14:paraId="034A52D8">
            <w:pPr>
              <w:rPr>
                <w:rFonts w:ascii="Arial" w:hAnsi="Arial" w:cs="Arial"/>
              </w:rPr>
            </w:pPr>
          </w:p>
        </w:tc>
        <w:tc>
          <w:tcPr>
            <w:tcW w:w="711" w:type="dxa"/>
            <w:vAlign w:val="center"/>
          </w:tcPr>
          <w:p w14:paraId="3625F341">
            <w:pPr>
              <w:rPr>
                <w:rFonts w:ascii="Arial" w:hAnsi="Arial" w:cs="Arial"/>
              </w:rPr>
            </w:pPr>
          </w:p>
        </w:tc>
        <w:tc>
          <w:tcPr>
            <w:tcW w:w="1003" w:type="dxa"/>
            <w:vAlign w:val="center"/>
          </w:tcPr>
          <w:p w14:paraId="6B0BC34B">
            <w:pPr>
              <w:rPr>
                <w:rFonts w:ascii="Arial" w:hAnsi="Arial" w:cs="Arial"/>
                <w:sz w:val="18"/>
                <w:szCs w:val="18"/>
              </w:rPr>
            </w:pPr>
          </w:p>
        </w:tc>
        <w:tc>
          <w:tcPr>
            <w:tcW w:w="1004" w:type="dxa"/>
            <w:vAlign w:val="center"/>
          </w:tcPr>
          <w:p w14:paraId="2A3DFB40">
            <w:pPr>
              <w:rPr>
                <w:rFonts w:ascii="Arial" w:hAnsi="Arial" w:cs="Arial"/>
                <w:sz w:val="18"/>
                <w:szCs w:val="18"/>
              </w:rPr>
            </w:pPr>
          </w:p>
        </w:tc>
        <w:tc>
          <w:tcPr>
            <w:tcW w:w="1028" w:type="dxa"/>
            <w:vAlign w:val="center"/>
          </w:tcPr>
          <w:p w14:paraId="5F6025D8">
            <w:pPr>
              <w:rPr>
                <w:rFonts w:ascii="Arial" w:hAnsi="Arial" w:cs="Arial"/>
                <w:sz w:val="18"/>
                <w:szCs w:val="18"/>
              </w:rPr>
            </w:pPr>
          </w:p>
        </w:tc>
      </w:tr>
      <w:tr w14:paraId="6BC9E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680" w:type="dxa"/>
            <w:vAlign w:val="center"/>
          </w:tcPr>
          <w:p w14:paraId="0C1CE7C8">
            <w:pPr>
              <w:rPr>
                <w:rFonts w:ascii="Arial" w:hAnsi="Arial" w:cs="Arial"/>
                <w:sz w:val="18"/>
                <w:szCs w:val="18"/>
              </w:rPr>
            </w:pPr>
          </w:p>
        </w:tc>
        <w:tc>
          <w:tcPr>
            <w:tcW w:w="878" w:type="dxa"/>
            <w:gridSpan w:val="2"/>
            <w:vAlign w:val="center"/>
          </w:tcPr>
          <w:p w14:paraId="592F739E">
            <w:pPr>
              <w:rPr>
                <w:rFonts w:ascii="Arial" w:hAnsi="Arial" w:cs="Arial"/>
                <w:sz w:val="18"/>
                <w:szCs w:val="18"/>
              </w:rPr>
            </w:pPr>
          </w:p>
        </w:tc>
        <w:tc>
          <w:tcPr>
            <w:tcW w:w="2008" w:type="dxa"/>
            <w:vAlign w:val="center"/>
          </w:tcPr>
          <w:p w14:paraId="5C63C0B9">
            <w:pPr>
              <w:rPr>
                <w:rFonts w:ascii="Arial" w:hAnsi="Arial" w:cs="Arial"/>
                <w:sz w:val="18"/>
                <w:szCs w:val="18"/>
              </w:rPr>
            </w:pPr>
          </w:p>
        </w:tc>
        <w:tc>
          <w:tcPr>
            <w:tcW w:w="710" w:type="dxa"/>
            <w:vAlign w:val="center"/>
          </w:tcPr>
          <w:p w14:paraId="1F4C7572">
            <w:pPr>
              <w:rPr>
                <w:rFonts w:ascii="Arial" w:hAnsi="Arial" w:cs="Arial"/>
                <w:sz w:val="18"/>
                <w:szCs w:val="18"/>
              </w:rPr>
            </w:pPr>
          </w:p>
        </w:tc>
        <w:tc>
          <w:tcPr>
            <w:tcW w:w="711" w:type="dxa"/>
            <w:vAlign w:val="center"/>
          </w:tcPr>
          <w:p w14:paraId="43D34C30">
            <w:pPr>
              <w:rPr>
                <w:rFonts w:ascii="Arial" w:hAnsi="Arial" w:cs="Arial"/>
              </w:rPr>
            </w:pPr>
          </w:p>
        </w:tc>
        <w:tc>
          <w:tcPr>
            <w:tcW w:w="711" w:type="dxa"/>
            <w:vAlign w:val="center"/>
          </w:tcPr>
          <w:p w14:paraId="06984177">
            <w:pPr>
              <w:rPr>
                <w:rFonts w:ascii="Arial" w:hAnsi="Arial" w:cs="Arial"/>
              </w:rPr>
            </w:pPr>
          </w:p>
        </w:tc>
        <w:tc>
          <w:tcPr>
            <w:tcW w:w="1003" w:type="dxa"/>
            <w:vAlign w:val="center"/>
          </w:tcPr>
          <w:p w14:paraId="312D4477">
            <w:pPr>
              <w:rPr>
                <w:rFonts w:ascii="Arial" w:hAnsi="Arial" w:cs="Arial"/>
                <w:sz w:val="18"/>
                <w:szCs w:val="18"/>
              </w:rPr>
            </w:pPr>
          </w:p>
        </w:tc>
        <w:tc>
          <w:tcPr>
            <w:tcW w:w="1004" w:type="dxa"/>
            <w:vAlign w:val="center"/>
          </w:tcPr>
          <w:p w14:paraId="163F9071">
            <w:pPr>
              <w:rPr>
                <w:rFonts w:ascii="Arial" w:hAnsi="Arial" w:cs="Arial"/>
                <w:sz w:val="18"/>
                <w:szCs w:val="18"/>
              </w:rPr>
            </w:pPr>
          </w:p>
        </w:tc>
        <w:tc>
          <w:tcPr>
            <w:tcW w:w="1028" w:type="dxa"/>
            <w:vAlign w:val="center"/>
          </w:tcPr>
          <w:p w14:paraId="1F7C8739">
            <w:pPr>
              <w:rPr>
                <w:rFonts w:ascii="Arial" w:hAnsi="Arial" w:cs="Arial"/>
                <w:sz w:val="18"/>
                <w:szCs w:val="18"/>
              </w:rPr>
            </w:pPr>
          </w:p>
        </w:tc>
      </w:tr>
      <w:tr w14:paraId="51ADC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63" w:hRule="exact"/>
        </w:trPr>
        <w:tc>
          <w:tcPr>
            <w:tcW w:w="680" w:type="dxa"/>
            <w:vAlign w:val="center"/>
          </w:tcPr>
          <w:p w14:paraId="6C419B3A">
            <w:pPr>
              <w:rPr>
                <w:rFonts w:ascii="Arial" w:hAnsi="Arial" w:cs="Arial"/>
                <w:sz w:val="18"/>
                <w:szCs w:val="18"/>
              </w:rPr>
            </w:pPr>
          </w:p>
        </w:tc>
        <w:tc>
          <w:tcPr>
            <w:tcW w:w="878" w:type="dxa"/>
            <w:gridSpan w:val="2"/>
            <w:vAlign w:val="center"/>
          </w:tcPr>
          <w:p w14:paraId="5D6E0038">
            <w:pPr>
              <w:rPr>
                <w:rFonts w:ascii="Arial" w:hAnsi="Arial" w:cs="Arial"/>
                <w:sz w:val="18"/>
                <w:szCs w:val="18"/>
              </w:rPr>
            </w:pPr>
          </w:p>
        </w:tc>
        <w:tc>
          <w:tcPr>
            <w:tcW w:w="2008" w:type="dxa"/>
            <w:vAlign w:val="center"/>
          </w:tcPr>
          <w:p w14:paraId="2DC780E3">
            <w:pPr>
              <w:rPr>
                <w:rFonts w:ascii="Arial" w:hAnsi="Arial" w:cs="Arial"/>
                <w:sz w:val="18"/>
                <w:szCs w:val="18"/>
              </w:rPr>
            </w:pPr>
          </w:p>
        </w:tc>
        <w:tc>
          <w:tcPr>
            <w:tcW w:w="710" w:type="dxa"/>
            <w:vAlign w:val="center"/>
          </w:tcPr>
          <w:p w14:paraId="37EB3E4F">
            <w:pPr>
              <w:rPr>
                <w:rFonts w:ascii="Arial" w:hAnsi="Arial" w:cs="Arial"/>
                <w:sz w:val="18"/>
                <w:szCs w:val="18"/>
              </w:rPr>
            </w:pPr>
          </w:p>
        </w:tc>
        <w:tc>
          <w:tcPr>
            <w:tcW w:w="711" w:type="dxa"/>
            <w:vAlign w:val="center"/>
          </w:tcPr>
          <w:p w14:paraId="17592EFD">
            <w:pPr>
              <w:rPr>
                <w:rFonts w:ascii="Arial" w:hAnsi="Arial" w:cs="Arial"/>
              </w:rPr>
            </w:pPr>
          </w:p>
        </w:tc>
        <w:tc>
          <w:tcPr>
            <w:tcW w:w="711" w:type="dxa"/>
            <w:vAlign w:val="center"/>
          </w:tcPr>
          <w:p w14:paraId="0E64FA4C">
            <w:pPr>
              <w:rPr>
                <w:rFonts w:ascii="Arial" w:hAnsi="Arial" w:cs="Arial"/>
              </w:rPr>
            </w:pPr>
          </w:p>
        </w:tc>
        <w:tc>
          <w:tcPr>
            <w:tcW w:w="1003" w:type="dxa"/>
            <w:vAlign w:val="center"/>
          </w:tcPr>
          <w:p w14:paraId="5ED77570">
            <w:pPr>
              <w:rPr>
                <w:rFonts w:ascii="Arial" w:hAnsi="Arial" w:cs="Arial"/>
                <w:sz w:val="18"/>
                <w:szCs w:val="18"/>
              </w:rPr>
            </w:pPr>
          </w:p>
        </w:tc>
        <w:tc>
          <w:tcPr>
            <w:tcW w:w="1004" w:type="dxa"/>
            <w:vAlign w:val="center"/>
          </w:tcPr>
          <w:p w14:paraId="3EE82E61">
            <w:pPr>
              <w:rPr>
                <w:rFonts w:ascii="Arial" w:hAnsi="Arial" w:cs="Arial"/>
                <w:sz w:val="18"/>
                <w:szCs w:val="18"/>
              </w:rPr>
            </w:pPr>
          </w:p>
        </w:tc>
        <w:tc>
          <w:tcPr>
            <w:tcW w:w="1028" w:type="dxa"/>
            <w:vAlign w:val="center"/>
          </w:tcPr>
          <w:p w14:paraId="7F386A44">
            <w:pPr>
              <w:rPr>
                <w:rFonts w:ascii="Arial" w:hAnsi="Arial" w:cs="Arial"/>
                <w:sz w:val="18"/>
                <w:szCs w:val="18"/>
              </w:rPr>
            </w:pPr>
          </w:p>
        </w:tc>
      </w:tr>
      <w:tr w14:paraId="65D5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3566" w:type="dxa"/>
            <w:gridSpan w:val="4"/>
            <w:tcBorders>
              <w:right w:val="single" w:color="auto" w:sz="4" w:space="0"/>
            </w:tcBorders>
            <w:vAlign w:val="center"/>
          </w:tcPr>
          <w:p w14:paraId="28C81752">
            <w:pPr>
              <w:rPr>
                <w:rFonts w:ascii="Arial" w:hAnsi="Arial" w:cs="Arial"/>
                <w:sz w:val="18"/>
                <w:szCs w:val="18"/>
              </w:rPr>
            </w:pPr>
            <w:r>
              <w:rPr>
                <w:rFonts w:ascii="Arial" w:cs="Arial"/>
                <w:sz w:val="18"/>
                <w:szCs w:val="18"/>
              </w:rPr>
              <w:t>总计：</w:t>
            </w:r>
          </w:p>
        </w:tc>
        <w:tc>
          <w:tcPr>
            <w:tcW w:w="1421" w:type="dxa"/>
            <w:gridSpan w:val="2"/>
            <w:tcBorders>
              <w:top w:val="single" w:color="auto" w:sz="4" w:space="0"/>
              <w:left w:val="single" w:color="auto" w:sz="4" w:space="0"/>
              <w:bottom w:val="single" w:color="auto" w:sz="4" w:space="0"/>
              <w:right w:val="nil"/>
            </w:tcBorders>
            <w:vAlign w:val="center"/>
          </w:tcPr>
          <w:p w14:paraId="1C6A631B">
            <w:pPr>
              <w:rPr>
                <w:rFonts w:ascii="Arial" w:hAnsi="Arial" w:cs="Arial"/>
              </w:rPr>
            </w:pPr>
          </w:p>
        </w:tc>
        <w:tc>
          <w:tcPr>
            <w:tcW w:w="711" w:type="dxa"/>
            <w:tcBorders>
              <w:top w:val="single" w:color="auto" w:sz="4" w:space="0"/>
              <w:left w:val="nil"/>
              <w:bottom w:val="single" w:color="auto" w:sz="4" w:space="0"/>
              <w:right w:val="single" w:color="auto" w:sz="4" w:space="0"/>
            </w:tcBorders>
            <w:vAlign w:val="center"/>
          </w:tcPr>
          <w:p w14:paraId="0BD1BD41">
            <w:pPr>
              <w:rPr>
                <w:rFonts w:ascii="Arial" w:hAnsi="Arial" w:cs="Arial"/>
              </w:rPr>
            </w:pPr>
            <w:r>
              <w:rPr>
                <w:rFonts w:ascii="Arial" w:cs="Arial"/>
                <w:sz w:val="18"/>
                <w:szCs w:val="18"/>
              </w:rPr>
              <w:t>（件）</w:t>
            </w:r>
          </w:p>
        </w:tc>
        <w:tc>
          <w:tcPr>
            <w:tcW w:w="1003" w:type="dxa"/>
            <w:tcBorders>
              <w:left w:val="single" w:color="auto" w:sz="4" w:space="0"/>
            </w:tcBorders>
            <w:vAlign w:val="center"/>
          </w:tcPr>
          <w:p w14:paraId="4EE0A40B">
            <w:pPr>
              <w:rPr>
                <w:rFonts w:ascii="Arial" w:hAnsi="Arial" w:cs="Arial"/>
                <w:sz w:val="18"/>
                <w:szCs w:val="18"/>
              </w:rPr>
            </w:pPr>
          </w:p>
        </w:tc>
        <w:tc>
          <w:tcPr>
            <w:tcW w:w="1004" w:type="dxa"/>
            <w:tcBorders>
              <w:tr2bl w:val="single" w:color="000000" w:sz="4" w:space="0"/>
            </w:tcBorders>
            <w:vAlign w:val="center"/>
          </w:tcPr>
          <w:p w14:paraId="562B544B">
            <w:pPr>
              <w:rPr>
                <w:rFonts w:ascii="Arial" w:hAnsi="Arial" w:cs="Arial"/>
                <w:sz w:val="18"/>
                <w:szCs w:val="18"/>
              </w:rPr>
            </w:pPr>
          </w:p>
        </w:tc>
        <w:tc>
          <w:tcPr>
            <w:tcW w:w="1028" w:type="dxa"/>
            <w:tcBorders>
              <w:tr2bl w:val="single" w:color="000000" w:sz="4" w:space="0"/>
            </w:tcBorders>
            <w:vAlign w:val="center"/>
          </w:tcPr>
          <w:p w14:paraId="0BF813A5">
            <w:pPr>
              <w:rPr>
                <w:rFonts w:ascii="Arial" w:hAnsi="Arial" w:cs="Arial"/>
                <w:sz w:val="18"/>
                <w:szCs w:val="18"/>
              </w:rPr>
            </w:pPr>
          </w:p>
        </w:tc>
      </w:tr>
      <w:tr w14:paraId="64F6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8733" w:type="dxa"/>
            <w:gridSpan w:val="10"/>
            <w:vAlign w:val="center"/>
          </w:tcPr>
          <w:p w14:paraId="7C0AD81D">
            <w:pPr>
              <w:rPr>
                <w:rFonts w:ascii="Arial" w:hAnsi="Arial" w:cs="Arial"/>
                <w:b/>
                <w:sz w:val="18"/>
                <w:szCs w:val="18"/>
              </w:rPr>
            </w:pPr>
            <w:r>
              <w:rPr>
                <w:rFonts w:hint="eastAsia" w:ascii="Arial" w:hAnsi="Arial" w:cs="Arial"/>
                <w:b/>
                <w:sz w:val="18"/>
                <w:szCs w:val="18"/>
              </w:rPr>
              <w:t>二、展品拼装，立起等特殊服务：</w:t>
            </w:r>
          </w:p>
        </w:tc>
      </w:tr>
      <w:tr w14:paraId="2144E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1558" w:type="dxa"/>
            <w:gridSpan w:val="3"/>
            <w:vAlign w:val="center"/>
          </w:tcPr>
          <w:p w14:paraId="68AA4EE2">
            <w:pPr>
              <w:rPr>
                <w:rFonts w:ascii="Arial" w:hAnsi="Arial" w:cs="Arial"/>
                <w:sz w:val="18"/>
                <w:szCs w:val="18"/>
              </w:rPr>
            </w:pPr>
            <w:r>
              <w:rPr>
                <w:rFonts w:hint="eastAsia" w:ascii="Arial" w:hAnsi="Arial" w:cs="Arial"/>
                <w:sz w:val="18"/>
                <w:szCs w:val="18"/>
              </w:rPr>
              <w:t>机力规格</w:t>
            </w:r>
          </w:p>
        </w:tc>
        <w:tc>
          <w:tcPr>
            <w:tcW w:w="2008" w:type="dxa"/>
            <w:vAlign w:val="center"/>
          </w:tcPr>
          <w:p w14:paraId="02CCEC8A">
            <w:pPr>
              <w:rPr>
                <w:rFonts w:ascii="Arial" w:hAnsi="Arial" w:cs="Arial"/>
              </w:rPr>
            </w:pPr>
            <w:r>
              <w:rPr>
                <w:rFonts w:hint="eastAsia" w:ascii="Arial" w:hAnsi="Arial" w:cs="Arial"/>
                <w:sz w:val="18"/>
                <w:szCs w:val="18"/>
              </w:rPr>
              <w:t>数量</w:t>
            </w:r>
          </w:p>
        </w:tc>
        <w:tc>
          <w:tcPr>
            <w:tcW w:w="2132" w:type="dxa"/>
            <w:gridSpan w:val="3"/>
            <w:vAlign w:val="center"/>
          </w:tcPr>
          <w:p w14:paraId="50385149">
            <w:pPr>
              <w:rPr>
                <w:rFonts w:ascii="Arial" w:hAnsi="Arial" w:cs="Arial"/>
                <w:sz w:val="18"/>
                <w:szCs w:val="18"/>
              </w:rPr>
            </w:pPr>
            <w:r>
              <w:rPr>
                <w:rFonts w:hint="eastAsia" w:ascii="Arial" w:hAnsi="Arial" w:cs="Arial"/>
              </w:rPr>
              <w:t>使用时间</w:t>
            </w:r>
          </w:p>
        </w:tc>
        <w:tc>
          <w:tcPr>
            <w:tcW w:w="3035" w:type="dxa"/>
            <w:gridSpan w:val="3"/>
            <w:vAlign w:val="center"/>
          </w:tcPr>
          <w:p w14:paraId="70DD8731">
            <w:pPr>
              <w:rPr>
                <w:rFonts w:ascii="Arial" w:hAnsi="Arial" w:cs="Arial"/>
                <w:sz w:val="18"/>
                <w:szCs w:val="18"/>
              </w:rPr>
            </w:pPr>
            <w:r>
              <w:rPr>
                <w:rFonts w:hint="eastAsia" w:ascii="Arial" w:hAnsi="Arial" w:cs="Arial"/>
                <w:sz w:val="18"/>
                <w:szCs w:val="18"/>
              </w:rPr>
              <w:t>拼装耗时</w:t>
            </w:r>
          </w:p>
        </w:tc>
      </w:tr>
      <w:tr w14:paraId="4C46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1558" w:type="dxa"/>
            <w:gridSpan w:val="3"/>
            <w:vAlign w:val="center"/>
          </w:tcPr>
          <w:p w14:paraId="63331120">
            <w:pPr>
              <w:rPr>
                <w:rFonts w:ascii="Arial" w:hAnsi="Arial" w:cs="Arial"/>
                <w:sz w:val="18"/>
                <w:szCs w:val="18"/>
              </w:rPr>
            </w:pPr>
            <w:r>
              <w:rPr>
                <w:rFonts w:hint="eastAsia" w:ascii="Arial" w:hAnsi="Arial" w:cs="Arial"/>
                <w:sz w:val="18"/>
                <w:szCs w:val="18"/>
              </w:rPr>
              <w:t>_______吨叉车</w:t>
            </w:r>
          </w:p>
        </w:tc>
        <w:tc>
          <w:tcPr>
            <w:tcW w:w="2008" w:type="dxa"/>
            <w:vAlign w:val="center"/>
          </w:tcPr>
          <w:p w14:paraId="56FA266A">
            <w:pPr>
              <w:rPr>
                <w:rFonts w:ascii="Arial" w:hAnsi="Arial" w:cs="Arial"/>
              </w:rPr>
            </w:pPr>
          </w:p>
        </w:tc>
        <w:tc>
          <w:tcPr>
            <w:tcW w:w="2132" w:type="dxa"/>
            <w:gridSpan w:val="3"/>
            <w:vAlign w:val="center"/>
          </w:tcPr>
          <w:p w14:paraId="39296BFD">
            <w:pPr>
              <w:rPr>
                <w:rFonts w:ascii="Arial" w:hAnsi="Arial" w:cs="Arial"/>
                <w:sz w:val="18"/>
                <w:szCs w:val="18"/>
              </w:rPr>
            </w:pPr>
          </w:p>
        </w:tc>
        <w:tc>
          <w:tcPr>
            <w:tcW w:w="3035" w:type="dxa"/>
            <w:gridSpan w:val="3"/>
            <w:tcBorders>
              <w:bottom w:val="single" w:color="000000" w:sz="4" w:space="0"/>
            </w:tcBorders>
            <w:vAlign w:val="center"/>
          </w:tcPr>
          <w:p w14:paraId="2B9F041D">
            <w:pPr>
              <w:rPr>
                <w:rFonts w:ascii="Arial" w:hAnsi="Arial" w:cs="Arial"/>
                <w:sz w:val="18"/>
                <w:szCs w:val="18"/>
              </w:rPr>
            </w:pPr>
          </w:p>
        </w:tc>
      </w:tr>
      <w:tr w14:paraId="7EB5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1558" w:type="dxa"/>
            <w:gridSpan w:val="3"/>
            <w:vAlign w:val="center"/>
          </w:tcPr>
          <w:p w14:paraId="37D975BB">
            <w:pPr>
              <w:rPr>
                <w:rFonts w:ascii="Arial" w:hAnsi="Arial" w:cs="Arial"/>
                <w:sz w:val="18"/>
                <w:szCs w:val="18"/>
              </w:rPr>
            </w:pPr>
            <w:r>
              <w:rPr>
                <w:rFonts w:hint="eastAsia" w:ascii="Arial" w:hAnsi="Arial" w:cs="Arial"/>
                <w:sz w:val="18"/>
                <w:szCs w:val="18"/>
              </w:rPr>
              <w:t>_______吨吊机</w:t>
            </w:r>
          </w:p>
        </w:tc>
        <w:tc>
          <w:tcPr>
            <w:tcW w:w="2008" w:type="dxa"/>
            <w:vAlign w:val="center"/>
          </w:tcPr>
          <w:p w14:paraId="074CCFF5">
            <w:pPr>
              <w:rPr>
                <w:rFonts w:ascii="Arial" w:hAnsi="Arial" w:cs="Arial"/>
              </w:rPr>
            </w:pPr>
          </w:p>
        </w:tc>
        <w:tc>
          <w:tcPr>
            <w:tcW w:w="2132" w:type="dxa"/>
            <w:gridSpan w:val="3"/>
            <w:vAlign w:val="center"/>
          </w:tcPr>
          <w:p w14:paraId="6F36C9BE">
            <w:pPr>
              <w:rPr>
                <w:rFonts w:ascii="Arial" w:hAnsi="Arial" w:cs="Arial"/>
                <w:sz w:val="18"/>
                <w:szCs w:val="18"/>
              </w:rPr>
            </w:pPr>
          </w:p>
        </w:tc>
        <w:tc>
          <w:tcPr>
            <w:tcW w:w="3035" w:type="dxa"/>
            <w:gridSpan w:val="3"/>
            <w:tcBorders>
              <w:bottom w:val="single" w:color="000000" w:sz="4" w:space="0"/>
            </w:tcBorders>
            <w:vAlign w:val="center"/>
          </w:tcPr>
          <w:p w14:paraId="4F83C623">
            <w:pPr>
              <w:rPr>
                <w:rFonts w:ascii="Arial" w:hAnsi="Arial" w:cs="Arial"/>
                <w:sz w:val="18"/>
                <w:szCs w:val="18"/>
              </w:rPr>
            </w:pPr>
          </w:p>
        </w:tc>
      </w:tr>
      <w:tr w14:paraId="0695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1558" w:type="dxa"/>
            <w:gridSpan w:val="3"/>
            <w:tcBorders>
              <w:bottom w:val="single" w:color="auto" w:sz="4" w:space="0"/>
            </w:tcBorders>
            <w:vAlign w:val="center"/>
          </w:tcPr>
          <w:p w14:paraId="1D715579">
            <w:pPr>
              <w:rPr>
                <w:rFonts w:ascii="Arial" w:hAnsi="Arial" w:cs="Arial"/>
                <w:sz w:val="18"/>
                <w:szCs w:val="18"/>
              </w:rPr>
            </w:pPr>
            <w:r>
              <w:rPr>
                <w:rFonts w:hint="eastAsia" w:ascii="Arial" w:hAnsi="Arial" w:cs="Arial"/>
                <w:sz w:val="18"/>
                <w:szCs w:val="18"/>
              </w:rPr>
              <w:t>起重工</w:t>
            </w:r>
          </w:p>
        </w:tc>
        <w:tc>
          <w:tcPr>
            <w:tcW w:w="2008" w:type="dxa"/>
            <w:tcBorders>
              <w:bottom w:val="single" w:color="auto" w:sz="4" w:space="0"/>
            </w:tcBorders>
            <w:vAlign w:val="center"/>
          </w:tcPr>
          <w:p w14:paraId="0A13A9DC">
            <w:pPr>
              <w:rPr>
                <w:rFonts w:ascii="Arial" w:hAnsi="Arial" w:cs="Arial"/>
              </w:rPr>
            </w:pPr>
          </w:p>
        </w:tc>
        <w:tc>
          <w:tcPr>
            <w:tcW w:w="2132" w:type="dxa"/>
            <w:gridSpan w:val="3"/>
            <w:tcBorders>
              <w:bottom w:val="single" w:color="auto" w:sz="4" w:space="0"/>
            </w:tcBorders>
            <w:vAlign w:val="center"/>
          </w:tcPr>
          <w:p w14:paraId="389D081C">
            <w:pPr>
              <w:rPr>
                <w:rFonts w:ascii="Arial" w:hAnsi="Arial" w:cs="Arial"/>
                <w:sz w:val="18"/>
                <w:szCs w:val="18"/>
              </w:rPr>
            </w:pPr>
          </w:p>
        </w:tc>
        <w:tc>
          <w:tcPr>
            <w:tcW w:w="3035" w:type="dxa"/>
            <w:gridSpan w:val="3"/>
            <w:tcBorders>
              <w:bottom w:val="single" w:color="auto" w:sz="4" w:space="0"/>
            </w:tcBorders>
            <w:vAlign w:val="center"/>
          </w:tcPr>
          <w:p w14:paraId="64537876">
            <w:pPr>
              <w:rPr>
                <w:rFonts w:ascii="Arial" w:hAnsi="Arial" w:cs="Arial"/>
                <w:sz w:val="18"/>
                <w:szCs w:val="18"/>
              </w:rPr>
            </w:pPr>
          </w:p>
        </w:tc>
      </w:tr>
      <w:tr w14:paraId="35EF0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7705" w:type="dxa"/>
            <w:gridSpan w:val="9"/>
            <w:tcBorders>
              <w:top w:val="single" w:color="auto" w:sz="4" w:space="0"/>
              <w:left w:val="single" w:color="auto" w:sz="4" w:space="0"/>
              <w:bottom w:val="nil"/>
              <w:right w:val="nil"/>
            </w:tcBorders>
            <w:vAlign w:val="center"/>
          </w:tcPr>
          <w:p w14:paraId="749AA61E">
            <w:pPr>
              <w:pStyle w:val="14"/>
              <w:numPr>
                <w:ilvl w:val="0"/>
                <w:numId w:val="10"/>
              </w:numPr>
              <w:contextualSpacing w:val="0"/>
              <w:jc w:val="both"/>
              <w:rPr>
                <w:rFonts w:ascii="Arial" w:cs="Arial"/>
                <w:b/>
                <w:sz w:val="18"/>
                <w:szCs w:val="18"/>
              </w:rPr>
            </w:pPr>
            <w:r>
              <w:rPr>
                <w:rFonts w:hint="eastAsia" w:ascii="Arial" w:cs="Arial"/>
                <w:b/>
                <w:sz w:val="18"/>
                <w:szCs w:val="18"/>
              </w:rPr>
              <w:t>运输方式及服务要求：</w:t>
            </w:r>
          </w:p>
        </w:tc>
        <w:tc>
          <w:tcPr>
            <w:tcW w:w="1028" w:type="dxa"/>
            <w:tcBorders>
              <w:top w:val="single" w:color="auto" w:sz="4" w:space="0"/>
              <w:left w:val="nil"/>
              <w:bottom w:val="nil"/>
              <w:right w:val="single" w:color="auto" w:sz="4" w:space="0"/>
            </w:tcBorders>
            <w:vAlign w:val="center"/>
          </w:tcPr>
          <w:p w14:paraId="4A2F5782">
            <w:pPr>
              <w:rPr>
                <w:rFonts w:ascii="Arial" w:cs="Arial"/>
                <w:sz w:val="18"/>
                <w:szCs w:val="18"/>
              </w:rPr>
            </w:pPr>
          </w:p>
        </w:tc>
      </w:tr>
      <w:tr w14:paraId="2D26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8733" w:type="dxa"/>
            <w:gridSpan w:val="10"/>
            <w:tcBorders>
              <w:top w:val="nil"/>
              <w:left w:val="single" w:color="auto" w:sz="4" w:space="0"/>
              <w:bottom w:val="nil"/>
              <w:right w:val="single" w:color="auto" w:sz="4" w:space="0"/>
            </w:tcBorders>
            <w:vAlign w:val="center"/>
          </w:tcPr>
          <w:p w14:paraId="128C482A">
            <w:pPr>
              <w:spacing w:line="276" w:lineRule="auto"/>
              <w:rPr>
                <w:rFonts w:ascii="Arial" w:hAnsi="Arial" w:cs="Arial"/>
                <w:sz w:val="18"/>
                <w:szCs w:val="18"/>
              </w:rPr>
            </w:pPr>
            <w:r>
              <w:rPr>
                <w:rFonts w:ascii="Arial" w:hAnsi="Arial" w:cs="Arial"/>
                <w:sz w:val="18"/>
                <w:szCs w:val="18"/>
              </w:rPr>
              <w:t>□ 自行办理上述展品的进/出馆就位事宜。</w:t>
            </w:r>
          </w:p>
        </w:tc>
      </w:tr>
      <w:tr w14:paraId="72BC8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8733" w:type="dxa"/>
            <w:gridSpan w:val="10"/>
            <w:tcBorders>
              <w:top w:val="nil"/>
              <w:left w:val="single" w:color="auto" w:sz="4" w:space="0"/>
              <w:bottom w:val="nil"/>
              <w:right w:val="single" w:color="auto" w:sz="4" w:space="0"/>
            </w:tcBorders>
            <w:vAlign w:val="center"/>
          </w:tcPr>
          <w:p w14:paraId="081D29D1">
            <w:pPr>
              <w:spacing w:line="276" w:lineRule="auto"/>
              <w:rPr>
                <w:rFonts w:ascii="Arial" w:hAnsi="Arial" w:cs="Arial"/>
                <w:sz w:val="18"/>
                <w:szCs w:val="18"/>
              </w:rPr>
            </w:pPr>
            <w:r>
              <w:rPr>
                <w:rFonts w:ascii="Arial" w:hAnsi="Arial" w:cs="Arial"/>
                <w:sz w:val="18"/>
                <w:szCs w:val="18"/>
              </w:rPr>
              <w:t>□ 自行运至展馆，我司委托</w:t>
            </w:r>
            <w:r>
              <w:rPr>
                <w:rFonts w:hint="eastAsia" w:ascii="Arial" w:hAnsi="Arial" w:cs="Arial"/>
                <w:sz w:val="18"/>
                <w:szCs w:val="18"/>
              </w:rPr>
              <w:t xml:space="preserve"> </w:t>
            </w:r>
            <w:r>
              <w:rPr>
                <w:rFonts w:hint="eastAsia" w:ascii="Arial" w:hAnsi="Arial" w:cs="Arial"/>
                <w:b/>
                <w:sz w:val="18"/>
                <w:szCs w:val="18"/>
              </w:rPr>
              <w:t>安普特</w:t>
            </w:r>
            <w:r>
              <w:rPr>
                <w:rFonts w:ascii="Arial" w:hAnsi="Arial" w:cs="Arial"/>
                <w:sz w:val="18"/>
                <w:szCs w:val="18"/>
              </w:rPr>
              <w:t xml:space="preserve"> 提供如下服务：</w:t>
            </w:r>
          </w:p>
        </w:tc>
      </w:tr>
      <w:tr w14:paraId="5335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931" w:type="dxa"/>
            <w:gridSpan w:val="2"/>
            <w:tcBorders>
              <w:top w:val="nil"/>
              <w:left w:val="single" w:color="auto" w:sz="4" w:space="0"/>
              <w:bottom w:val="nil"/>
              <w:right w:val="nil"/>
            </w:tcBorders>
            <w:vAlign w:val="center"/>
          </w:tcPr>
          <w:p w14:paraId="4D1616AB">
            <w:pPr>
              <w:rPr>
                <w:rFonts w:ascii="Arial" w:hAnsi="Arial" w:cs="Arial"/>
                <w:sz w:val="18"/>
                <w:szCs w:val="18"/>
              </w:rPr>
            </w:pPr>
            <w:r>
              <w:rPr>
                <w:rFonts w:ascii="Arial" w:hAnsi="Arial" w:cs="Arial"/>
                <w:sz w:val="18"/>
                <w:szCs w:val="18"/>
              </w:rPr>
              <w:t>A. 进馆</w:t>
            </w:r>
          </w:p>
        </w:tc>
        <w:tc>
          <w:tcPr>
            <w:tcW w:w="6774" w:type="dxa"/>
            <w:gridSpan w:val="7"/>
            <w:tcBorders>
              <w:top w:val="nil"/>
              <w:left w:val="nil"/>
              <w:bottom w:val="nil"/>
              <w:right w:val="nil"/>
            </w:tcBorders>
            <w:vAlign w:val="center"/>
          </w:tcPr>
          <w:p w14:paraId="041E8E78">
            <w:pPr>
              <w:spacing w:line="276" w:lineRule="auto"/>
              <w:rPr>
                <w:rFonts w:ascii="Arial" w:hAnsi="Arial" w:cs="Arial"/>
                <w:sz w:val="18"/>
                <w:szCs w:val="18"/>
              </w:rPr>
            </w:pPr>
            <w:r>
              <w:rPr>
                <w:rFonts w:ascii="Arial" w:hAnsi="Arial" w:cs="Arial"/>
                <w:sz w:val="18"/>
                <w:szCs w:val="18"/>
              </w:rPr>
              <w:t>1、展馆门口接货 运至 展台</w:t>
            </w:r>
          </w:p>
        </w:tc>
        <w:tc>
          <w:tcPr>
            <w:tcW w:w="1028" w:type="dxa"/>
            <w:tcBorders>
              <w:top w:val="nil"/>
              <w:left w:val="nil"/>
              <w:bottom w:val="nil"/>
              <w:right w:val="single" w:color="auto" w:sz="4" w:space="0"/>
            </w:tcBorders>
            <w:vAlign w:val="center"/>
          </w:tcPr>
          <w:p w14:paraId="0DA19C7F">
            <w:pPr>
              <w:spacing w:line="276" w:lineRule="auto"/>
              <w:rPr>
                <w:rFonts w:ascii="Arial" w:hAnsi="Arial" w:cs="Arial"/>
                <w:sz w:val="18"/>
                <w:szCs w:val="18"/>
              </w:rPr>
            </w:pPr>
            <w:r>
              <w:rPr>
                <w:rFonts w:ascii="Arial" w:hAnsi="Arial" w:cs="Arial"/>
                <w:sz w:val="18"/>
                <w:szCs w:val="18"/>
              </w:rPr>
              <w:t>（     ）</w:t>
            </w:r>
          </w:p>
        </w:tc>
      </w:tr>
      <w:tr w14:paraId="7B27C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931" w:type="dxa"/>
            <w:gridSpan w:val="2"/>
            <w:tcBorders>
              <w:top w:val="nil"/>
              <w:left w:val="single" w:color="auto" w:sz="4" w:space="0"/>
              <w:bottom w:val="nil"/>
              <w:right w:val="nil"/>
            </w:tcBorders>
            <w:vAlign w:val="center"/>
          </w:tcPr>
          <w:p w14:paraId="07201ABB">
            <w:pPr>
              <w:rPr>
                <w:rFonts w:ascii="Arial" w:hAnsi="Arial" w:cs="Arial"/>
                <w:sz w:val="18"/>
                <w:szCs w:val="18"/>
              </w:rPr>
            </w:pPr>
          </w:p>
        </w:tc>
        <w:tc>
          <w:tcPr>
            <w:tcW w:w="6774" w:type="dxa"/>
            <w:gridSpan w:val="7"/>
            <w:tcBorders>
              <w:top w:val="nil"/>
              <w:left w:val="nil"/>
              <w:bottom w:val="nil"/>
              <w:right w:val="nil"/>
            </w:tcBorders>
            <w:vAlign w:val="center"/>
          </w:tcPr>
          <w:p w14:paraId="60C1A623">
            <w:pPr>
              <w:spacing w:line="276" w:lineRule="auto"/>
              <w:rPr>
                <w:rFonts w:ascii="Arial" w:hAnsi="Arial" w:cs="Arial"/>
                <w:sz w:val="18"/>
                <w:szCs w:val="18"/>
              </w:rPr>
            </w:pPr>
            <w:r>
              <w:rPr>
                <w:rFonts w:ascii="Arial" w:hAnsi="Arial" w:cs="Arial"/>
                <w:sz w:val="18"/>
                <w:szCs w:val="18"/>
              </w:rPr>
              <w:t>2、包装物料/包装箱搬运、存放</w:t>
            </w:r>
          </w:p>
        </w:tc>
        <w:tc>
          <w:tcPr>
            <w:tcW w:w="1028" w:type="dxa"/>
            <w:tcBorders>
              <w:top w:val="nil"/>
              <w:left w:val="nil"/>
              <w:bottom w:val="nil"/>
              <w:right w:val="single" w:color="auto" w:sz="4" w:space="0"/>
            </w:tcBorders>
            <w:vAlign w:val="center"/>
          </w:tcPr>
          <w:p w14:paraId="385FE832">
            <w:pPr>
              <w:spacing w:line="276" w:lineRule="auto"/>
              <w:rPr>
                <w:rFonts w:ascii="Arial" w:hAnsi="Arial" w:cs="Arial"/>
                <w:sz w:val="18"/>
                <w:szCs w:val="18"/>
              </w:rPr>
            </w:pPr>
            <w:r>
              <w:rPr>
                <w:rFonts w:ascii="Arial" w:hAnsi="Arial" w:cs="Arial"/>
                <w:sz w:val="18"/>
                <w:szCs w:val="18"/>
              </w:rPr>
              <w:t>（     ）</w:t>
            </w:r>
          </w:p>
        </w:tc>
      </w:tr>
      <w:tr w14:paraId="2E95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931" w:type="dxa"/>
            <w:gridSpan w:val="2"/>
            <w:tcBorders>
              <w:top w:val="nil"/>
              <w:left w:val="single" w:color="auto" w:sz="4" w:space="0"/>
              <w:bottom w:val="nil"/>
              <w:right w:val="nil"/>
            </w:tcBorders>
            <w:vAlign w:val="center"/>
          </w:tcPr>
          <w:p w14:paraId="271D4EC9">
            <w:pPr>
              <w:rPr>
                <w:rFonts w:ascii="Arial" w:hAnsi="Arial" w:cs="Arial"/>
                <w:sz w:val="18"/>
                <w:szCs w:val="18"/>
              </w:rPr>
            </w:pPr>
          </w:p>
        </w:tc>
        <w:tc>
          <w:tcPr>
            <w:tcW w:w="6774" w:type="dxa"/>
            <w:gridSpan w:val="7"/>
            <w:tcBorders>
              <w:top w:val="nil"/>
              <w:left w:val="nil"/>
              <w:bottom w:val="nil"/>
              <w:right w:val="nil"/>
            </w:tcBorders>
            <w:vAlign w:val="center"/>
          </w:tcPr>
          <w:p w14:paraId="556498B5">
            <w:pPr>
              <w:spacing w:line="276" w:lineRule="auto"/>
              <w:rPr>
                <w:rFonts w:ascii="Arial" w:hAnsi="Arial" w:cs="Arial"/>
                <w:sz w:val="18"/>
                <w:szCs w:val="18"/>
              </w:rPr>
            </w:pPr>
            <w:r>
              <w:rPr>
                <w:rFonts w:ascii="Arial" w:hAnsi="Arial" w:cs="Arial"/>
                <w:sz w:val="18"/>
                <w:szCs w:val="18"/>
              </w:rPr>
              <w:t>3、开箱/就位/组装</w:t>
            </w:r>
          </w:p>
        </w:tc>
        <w:tc>
          <w:tcPr>
            <w:tcW w:w="1028" w:type="dxa"/>
            <w:tcBorders>
              <w:top w:val="nil"/>
              <w:left w:val="nil"/>
              <w:bottom w:val="nil"/>
              <w:right w:val="single" w:color="auto" w:sz="4" w:space="0"/>
            </w:tcBorders>
            <w:vAlign w:val="center"/>
          </w:tcPr>
          <w:p w14:paraId="6F53698A">
            <w:pPr>
              <w:spacing w:line="276" w:lineRule="auto"/>
              <w:rPr>
                <w:rFonts w:ascii="Arial" w:hAnsi="Arial" w:cs="Arial"/>
                <w:sz w:val="18"/>
                <w:szCs w:val="18"/>
              </w:rPr>
            </w:pPr>
            <w:r>
              <w:rPr>
                <w:rFonts w:ascii="Arial" w:hAnsi="Arial" w:cs="Arial"/>
                <w:sz w:val="18"/>
                <w:szCs w:val="18"/>
              </w:rPr>
              <w:t>（     ）</w:t>
            </w:r>
          </w:p>
        </w:tc>
      </w:tr>
      <w:tr w14:paraId="21277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 w:hRule="exact"/>
        </w:trPr>
        <w:tc>
          <w:tcPr>
            <w:tcW w:w="931" w:type="dxa"/>
            <w:gridSpan w:val="2"/>
            <w:tcBorders>
              <w:top w:val="nil"/>
              <w:left w:val="single" w:color="auto" w:sz="4" w:space="0"/>
              <w:bottom w:val="nil"/>
              <w:right w:val="nil"/>
            </w:tcBorders>
            <w:vAlign w:val="center"/>
          </w:tcPr>
          <w:p w14:paraId="4F467317">
            <w:pPr>
              <w:rPr>
                <w:rFonts w:ascii="Arial" w:hAnsi="Arial" w:cs="Arial"/>
                <w:sz w:val="18"/>
                <w:szCs w:val="18"/>
              </w:rPr>
            </w:pPr>
            <w:r>
              <w:rPr>
                <w:rFonts w:ascii="Arial" w:hAnsi="Arial" w:cs="Arial"/>
                <w:sz w:val="18"/>
                <w:szCs w:val="18"/>
              </w:rPr>
              <w:t>B. 出馆</w:t>
            </w:r>
          </w:p>
        </w:tc>
        <w:tc>
          <w:tcPr>
            <w:tcW w:w="6774" w:type="dxa"/>
            <w:gridSpan w:val="7"/>
            <w:tcBorders>
              <w:top w:val="nil"/>
              <w:left w:val="nil"/>
              <w:bottom w:val="nil"/>
              <w:right w:val="nil"/>
            </w:tcBorders>
            <w:vAlign w:val="center"/>
          </w:tcPr>
          <w:p w14:paraId="381EF748">
            <w:pPr>
              <w:spacing w:line="276" w:lineRule="auto"/>
              <w:rPr>
                <w:rFonts w:ascii="Arial" w:hAnsi="Arial" w:cs="Arial"/>
                <w:sz w:val="18"/>
                <w:szCs w:val="18"/>
              </w:rPr>
            </w:pPr>
            <w:r>
              <w:rPr>
                <w:rFonts w:ascii="Arial" w:hAnsi="Arial" w:cs="Arial"/>
                <w:sz w:val="18"/>
                <w:szCs w:val="18"/>
              </w:rPr>
              <w:t>1、展台 运至 展馆门口装车</w:t>
            </w:r>
          </w:p>
        </w:tc>
        <w:tc>
          <w:tcPr>
            <w:tcW w:w="1028" w:type="dxa"/>
            <w:tcBorders>
              <w:top w:val="nil"/>
              <w:left w:val="nil"/>
              <w:bottom w:val="nil"/>
              <w:right w:val="single" w:color="auto" w:sz="4" w:space="0"/>
            </w:tcBorders>
            <w:vAlign w:val="center"/>
          </w:tcPr>
          <w:p w14:paraId="495CB154">
            <w:pPr>
              <w:spacing w:line="276" w:lineRule="auto"/>
              <w:rPr>
                <w:rFonts w:ascii="Arial" w:hAnsi="Arial" w:cs="Arial"/>
                <w:sz w:val="18"/>
                <w:szCs w:val="18"/>
              </w:rPr>
            </w:pPr>
            <w:r>
              <w:rPr>
                <w:rFonts w:ascii="Arial" w:hAnsi="Arial" w:cs="Arial"/>
                <w:sz w:val="18"/>
                <w:szCs w:val="18"/>
              </w:rPr>
              <w:t>（     ）</w:t>
            </w:r>
          </w:p>
        </w:tc>
      </w:tr>
      <w:tr w14:paraId="0F2E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30" w:hRule="exact"/>
        </w:trPr>
        <w:tc>
          <w:tcPr>
            <w:tcW w:w="8733" w:type="dxa"/>
            <w:gridSpan w:val="10"/>
            <w:tcBorders>
              <w:top w:val="single" w:color="auto" w:sz="4" w:space="0"/>
              <w:bottom w:val="single" w:color="000000" w:sz="4" w:space="0"/>
            </w:tcBorders>
          </w:tcPr>
          <w:p w14:paraId="495BA2EA">
            <w:pPr>
              <w:rPr>
                <w:rFonts w:ascii="Arial" w:hAnsi="Arial" w:cs="Arial"/>
                <w:b/>
                <w:sz w:val="18"/>
                <w:szCs w:val="18"/>
              </w:rPr>
            </w:pPr>
            <w:r>
              <w:rPr>
                <w:rFonts w:ascii="Arial" w:cs="Arial"/>
                <w:b/>
                <w:sz w:val="18"/>
                <w:szCs w:val="18"/>
              </w:rPr>
              <w:t>我司承诺并明白如下事项：</w:t>
            </w:r>
          </w:p>
          <w:p w14:paraId="4CA88EC0">
            <w:pPr>
              <w:pStyle w:val="14"/>
              <w:numPr>
                <w:ilvl w:val="0"/>
                <w:numId w:val="11"/>
              </w:numPr>
              <w:contextualSpacing w:val="0"/>
              <w:jc w:val="both"/>
              <w:rPr>
                <w:rFonts w:ascii="Arial" w:hAnsi="Arial" w:cs="Arial"/>
                <w:sz w:val="18"/>
                <w:szCs w:val="18"/>
              </w:rPr>
            </w:pPr>
            <w:r>
              <w:rPr>
                <w:rFonts w:ascii="Arial" w:cs="Arial"/>
                <w:sz w:val="18"/>
                <w:szCs w:val="18"/>
              </w:rPr>
              <w:t>我司已经细阅并确认此份运输指南及运输收费标准，同时对本委托书所填写内容的正确性和真实性负责。</w:t>
            </w:r>
          </w:p>
          <w:p w14:paraId="714F994B">
            <w:pPr>
              <w:pStyle w:val="14"/>
              <w:numPr>
                <w:ilvl w:val="0"/>
                <w:numId w:val="11"/>
              </w:numPr>
              <w:contextualSpacing w:val="0"/>
              <w:jc w:val="both"/>
              <w:rPr>
                <w:rFonts w:ascii="Arial" w:hAnsi="Arial" w:cs="Arial"/>
                <w:sz w:val="18"/>
                <w:szCs w:val="18"/>
              </w:rPr>
            </w:pPr>
            <w:r>
              <w:rPr>
                <w:rFonts w:ascii="Arial" w:cs="Arial"/>
                <w:sz w:val="18"/>
                <w:szCs w:val="18"/>
              </w:rPr>
              <w:t>我司同意高锐公司所提供的一切服务皆遵照高锐公司之标准营业条款执行。</w:t>
            </w:r>
          </w:p>
          <w:p w14:paraId="5AABF711">
            <w:pPr>
              <w:pStyle w:val="14"/>
              <w:numPr>
                <w:ilvl w:val="0"/>
                <w:numId w:val="11"/>
              </w:numPr>
              <w:contextualSpacing w:val="0"/>
              <w:jc w:val="both"/>
              <w:rPr>
                <w:rFonts w:ascii="Arial" w:hAnsi="Arial" w:cs="Arial"/>
                <w:sz w:val="18"/>
                <w:szCs w:val="18"/>
              </w:rPr>
            </w:pPr>
            <w:r>
              <w:rPr>
                <w:rFonts w:hint="eastAsia" w:ascii="Arial" w:hAnsi="Arial" w:cs="Arial"/>
                <w:sz w:val="18"/>
                <w:szCs w:val="18"/>
              </w:rPr>
              <w:t>我司将在操作过程中进行全程指导和监督。</w:t>
            </w:r>
          </w:p>
          <w:p w14:paraId="55EDB72A">
            <w:pPr>
              <w:pStyle w:val="14"/>
              <w:numPr>
                <w:ilvl w:val="0"/>
                <w:numId w:val="11"/>
              </w:numPr>
              <w:contextualSpacing w:val="0"/>
              <w:jc w:val="both"/>
              <w:rPr>
                <w:rFonts w:ascii="Arial" w:hAnsi="Arial" w:cs="Arial"/>
                <w:sz w:val="18"/>
                <w:szCs w:val="18"/>
              </w:rPr>
            </w:pPr>
            <w:r>
              <w:rPr>
                <w:rFonts w:hint="eastAsia" w:ascii="Arial" w:hAnsi="Arial" w:cs="Arial"/>
                <w:sz w:val="18"/>
                <w:szCs w:val="18"/>
              </w:rPr>
              <w:t>我司明白展品运输保险（包括展品进、出馆操作）由参展商自行购买。</w:t>
            </w:r>
          </w:p>
          <w:p w14:paraId="79211FE1">
            <w:pPr>
              <w:pStyle w:val="14"/>
              <w:numPr>
                <w:ilvl w:val="0"/>
                <w:numId w:val="11"/>
              </w:numPr>
              <w:contextualSpacing w:val="0"/>
              <w:jc w:val="both"/>
              <w:rPr>
                <w:rFonts w:ascii="Arial" w:hAnsi="Arial" w:cs="Arial"/>
                <w:sz w:val="18"/>
                <w:szCs w:val="18"/>
              </w:rPr>
            </w:pPr>
            <w:r>
              <w:rPr>
                <w:rFonts w:ascii="Arial" w:cs="Arial"/>
                <w:sz w:val="18"/>
                <w:szCs w:val="18"/>
              </w:rPr>
              <w:t>我司明白并确认展品包装必须符合装卸作业安全和承受多次运输搬运，并适合在展会结束后再次使用。</w:t>
            </w:r>
          </w:p>
          <w:p w14:paraId="35A273D2">
            <w:pPr>
              <w:pStyle w:val="14"/>
              <w:numPr>
                <w:ilvl w:val="0"/>
                <w:numId w:val="11"/>
              </w:numPr>
              <w:contextualSpacing w:val="0"/>
              <w:jc w:val="both"/>
              <w:rPr>
                <w:rFonts w:ascii="Arial" w:hAnsi="Arial" w:cs="Arial"/>
                <w:sz w:val="18"/>
                <w:szCs w:val="18"/>
              </w:rPr>
            </w:pPr>
            <w:r>
              <w:rPr>
                <w:rFonts w:ascii="Arial" w:cs="Arial"/>
                <w:sz w:val="18"/>
                <w:szCs w:val="18"/>
              </w:rPr>
              <w:t>我司同意高锐公司员工在展品进出馆前对展品的体积和重量进行核对及更正，并按展会运输指南的收费标准计算进出馆费用及向我司收取。</w:t>
            </w:r>
          </w:p>
          <w:p w14:paraId="1419F9D5">
            <w:pPr>
              <w:pStyle w:val="14"/>
              <w:numPr>
                <w:ilvl w:val="0"/>
                <w:numId w:val="11"/>
              </w:numPr>
              <w:contextualSpacing w:val="0"/>
              <w:jc w:val="both"/>
              <w:rPr>
                <w:rFonts w:ascii="Arial" w:hAnsi="Arial" w:cs="Arial"/>
                <w:sz w:val="18"/>
                <w:szCs w:val="18"/>
              </w:rPr>
            </w:pPr>
            <w:r>
              <w:rPr>
                <w:rFonts w:hint="eastAsia" w:ascii="Arial" w:hAnsi="Arial" w:cs="Arial"/>
                <w:sz w:val="18"/>
                <w:szCs w:val="18"/>
              </w:rPr>
              <w:t>如我司对展品卸车就位有特殊的要求（需要吊机或三吨以上大铲车的），或需要之服务未包含在此运输指南内，我司应在布展前至少10个工作日以书面通知高锐，并注明是否使用吊机。高锐将按照我司指定时间安排吊机及大型机力到场，以确保现场我司的操作需求。由于吊机及大型机力成本昂贵，如展品无法按我司指定时间到达展馆进行操作，所产生的相关吊机及大型机力费用将由我司承担。如我司需要改变机力使用时间，将于4</w:t>
            </w:r>
            <w:r>
              <w:rPr>
                <w:rFonts w:ascii="Arial" w:hAnsi="Arial" w:cs="Arial"/>
                <w:sz w:val="18"/>
                <w:szCs w:val="18"/>
              </w:rPr>
              <w:t>8</w:t>
            </w:r>
            <w:r>
              <w:rPr>
                <w:rFonts w:hint="eastAsia" w:ascii="Arial" w:hAnsi="Arial" w:cs="Arial"/>
                <w:sz w:val="18"/>
                <w:szCs w:val="18"/>
              </w:rPr>
              <w:t>小时前书面通知高锐，以避免产生不必要的成本产生。</w:t>
            </w:r>
          </w:p>
          <w:p w14:paraId="02821F92">
            <w:pPr>
              <w:pStyle w:val="14"/>
              <w:numPr>
                <w:ilvl w:val="0"/>
                <w:numId w:val="11"/>
              </w:numPr>
              <w:contextualSpacing w:val="0"/>
              <w:jc w:val="both"/>
              <w:rPr>
                <w:rFonts w:ascii="Arial" w:hAnsi="Arial" w:cs="Arial"/>
              </w:rPr>
            </w:pPr>
            <w:r>
              <w:rPr>
                <w:rFonts w:ascii="Arial" w:cs="Arial"/>
                <w:sz w:val="18"/>
                <w:szCs w:val="18"/>
              </w:rPr>
              <w:t>我司</w:t>
            </w:r>
            <w:r>
              <w:rPr>
                <w:rFonts w:hint="eastAsia" w:ascii="Arial" w:cs="Arial"/>
                <w:sz w:val="18"/>
                <w:szCs w:val="18"/>
              </w:rPr>
              <w:t>将按高锐日程安排，以</w:t>
            </w:r>
            <w:r>
              <w:rPr>
                <w:rFonts w:ascii="Arial" w:cs="Arial"/>
                <w:b/>
                <w:sz w:val="18"/>
                <w:szCs w:val="18"/>
              </w:rPr>
              <w:t>汇款方式</w:t>
            </w:r>
            <w:r>
              <w:rPr>
                <w:rFonts w:hint="eastAsia" w:ascii="Arial" w:cs="Arial"/>
                <w:sz w:val="18"/>
                <w:szCs w:val="18"/>
              </w:rPr>
              <w:t>将来程账单全数汇至高锐账户。</w:t>
            </w:r>
          </w:p>
        </w:tc>
      </w:tr>
    </w:tbl>
    <w:p w14:paraId="0713206E">
      <w:pPr>
        <w:adjustRightInd w:val="0"/>
        <w:snapToGrid w:val="0"/>
        <w:rPr>
          <w:rFonts w:ascii="Arial" w:cs="Arial"/>
          <w:sz w:val="18"/>
          <w:szCs w:val="18"/>
        </w:rPr>
      </w:pPr>
    </w:p>
    <w:tbl>
      <w:tblPr>
        <w:tblStyle w:val="10"/>
        <w:tblW w:w="0" w:type="auto"/>
        <w:jc w:val="center"/>
        <w:tblLayout w:type="fixed"/>
        <w:tblCellMar>
          <w:top w:w="0" w:type="dxa"/>
          <w:left w:w="108" w:type="dxa"/>
          <w:bottom w:w="0" w:type="dxa"/>
          <w:right w:w="108" w:type="dxa"/>
        </w:tblCellMar>
      </w:tblPr>
      <w:tblGrid>
        <w:gridCol w:w="3296"/>
        <w:gridCol w:w="3296"/>
        <w:gridCol w:w="3155"/>
      </w:tblGrid>
      <w:tr w14:paraId="0724E239">
        <w:tblPrEx>
          <w:tblCellMar>
            <w:top w:w="0" w:type="dxa"/>
            <w:left w:w="108" w:type="dxa"/>
            <w:bottom w:w="0" w:type="dxa"/>
            <w:right w:w="108" w:type="dxa"/>
          </w:tblCellMar>
        </w:tblPrEx>
        <w:trPr>
          <w:jc w:val="center"/>
        </w:trPr>
        <w:tc>
          <w:tcPr>
            <w:tcW w:w="3296" w:type="dxa"/>
          </w:tcPr>
          <w:p w14:paraId="72E9EA67">
            <w:pPr>
              <w:adjustRightInd w:val="0"/>
              <w:snapToGrid w:val="0"/>
              <w:rPr>
                <w:rFonts w:ascii="Arial" w:hAnsi="Arial" w:cs="Arial"/>
                <w:sz w:val="18"/>
                <w:szCs w:val="18"/>
                <w:lang w:val="en-GB"/>
              </w:rPr>
            </w:pPr>
            <w:r>
              <w:rPr>
                <w:rFonts w:hint="eastAsia" w:ascii="Arial" w:hAnsi="Arial" w:cs="Arial"/>
                <w:sz w:val="18"/>
                <w:szCs w:val="18"/>
                <w:lang w:val="en-GB"/>
              </w:rPr>
              <w:t>______________________________</w:t>
            </w:r>
          </w:p>
        </w:tc>
        <w:tc>
          <w:tcPr>
            <w:tcW w:w="3296" w:type="dxa"/>
          </w:tcPr>
          <w:p w14:paraId="13B0275D">
            <w:pPr>
              <w:adjustRightInd w:val="0"/>
              <w:snapToGrid w:val="0"/>
              <w:rPr>
                <w:rFonts w:ascii="Arial" w:hAnsi="Arial" w:cs="Arial"/>
                <w:sz w:val="18"/>
                <w:szCs w:val="18"/>
                <w:lang w:val="en-GB"/>
              </w:rPr>
            </w:pPr>
            <w:r>
              <w:rPr>
                <w:rFonts w:hint="eastAsia" w:ascii="Arial" w:hAnsi="Arial" w:cs="Arial"/>
                <w:sz w:val="18"/>
                <w:szCs w:val="18"/>
                <w:lang w:val="en-GB"/>
              </w:rPr>
              <w:t>______________________________</w:t>
            </w:r>
          </w:p>
        </w:tc>
        <w:tc>
          <w:tcPr>
            <w:tcW w:w="3155" w:type="dxa"/>
          </w:tcPr>
          <w:p w14:paraId="5790DACA">
            <w:pPr>
              <w:adjustRightInd w:val="0"/>
              <w:snapToGrid w:val="0"/>
              <w:rPr>
                <w:rFonts w:ascii="Arial" w:hAnsi="Arial" w:cs="Arial"/>
                <w:sz w:val="18"/>
                <w:szCs w:val="18"/>
                <w:lang w:val="en-GB"/>
              </w:rPr>
            </w:pPr>
            <w:r>
              <w:rPr>
                <w:rFonts w:hint="eastAsia" w:ascii="Arial" w:hAnsi="Arial" w:cs="Arial"/>
                <w:sz w:val="18"/>
                <w:szCs w:val="18"/>
                <w:lang w:val="en-GB"/>
              </w:rPr>
              <w:t>____________________________</w:t>
            </w:r>
          </w:p>
        </w:tc>
      </w:tr>
      <w:tr w14:paraId="1CA4AF67">
        <w:tblPrEx>
          <w:tblCellMar>
            <w:top w:w="0" w:type="dxa"/>
            <w:left w:w="108" w:type="dxa"/>
            <w:bottom w:w="0" w:type="dxa"/>
            <w:right w:w="108" w:type="dxa"/>
          </w:tblCellMar>
        </w:tblPrEx>
        <w:trPr>
          <w:trHeight w:val="80" w:hRule="atLeast"/>
          <w:jc w:val="center"/>
        </w:trPr>
        <w:tc>
          <w:tcPr>
            <w:tcW w:w="3296" w:type="dxa"/>
          </w:tcPr>
          <w:p w14:paraId="1EBE70A8">
            <w:pPr>
              <w:adjustRightInd w:val="0"/>
              <w:snapToGrid w:val="0"/>
              <w:rPr>
                <w:rFonts w:ascii="Arial" w:hAnsi="Arial" w:cs="Arial"/>
                <w:sz w:val="18"/>
                <w:szCs w:val="18"/>
                <w:lang w:val="en-GB"/>
              </w:rPr>
            </w:pPr>
            <w:r>
              <w:rPr>
                <w:rFonts w:hint="eastAsia" w:ascii="Arial" w:hAnsi="Arial" w:cs="Arial"/>
                <w:sz w:val="18"/>
                <w:szCs w:val="18"/>
                <w:lang w:val="en-GB"/>
              </w:rPr>
              <w:t>公司签章</w:t>
            </w:r>
          </w:p>
        </w:tc>
        <w:tc>
          <w:tcPr>
            <w:tcW w:w="3296" w:type="dxa"/>
          </w:tcPr>
          <w:p w14:paraId="731D3EFB">
            <w:pPr>
              <w:adjustRightInd w:val="0"/>
              <w:snapToGrid w:val="0"/>
              <w:rPr>
                <w:rFonts w:ascii="Arial" w:hAnsi="Arial" w:cs="Arial"/>
                <w:sz w:val="18"/>
                <w:szCs w:val="18"/>
                <w:lang w:val="en-GB"/>
              </w:rPr>
            </w:pPr>
            <w:r>
              <w:rPr>
                <w:rFonts w:hint="eastAsia" w:ascii="Arial" w:hAnsi="Arial" w:cs="Arial"/>
                <w:sz w:val="18"/>
                <w:szCs w:val="18"/>
                <w:lang w:val="en-GB"/>
              </w:rPr>
              <w:t>姓名及职位（正楷）</w:t>
            </w:r>
          </w:p>
        </w:tc>
        <w:tc>
          <w:tcPr>
            <w:tcW w:w="3155" w:type="dxa"/>
          </w:tcPr>
          <w:p w14:paraId="18A6699B">
            <w:pPr>
              <w:adjustRightInd w:val="0"/>
              <w:snapToGrid w:val="0"/>
              <w:rPr>
                <w:rFonts w:ascii="Arial" w:hAnsi="Arial" w:cs="Arial"/>
                <w:sz w:val="18"/>
                <w:szCs w:val="18"/>
                <w:lang w:val="en-GB"/>
              </w:rPr>
            </w:pPr>
            <w:r>
              <w:rPr>
                <w:rFonts w:hint="eastAsia" w:ascii="Arial" w:hAnsi="Arial" w:cs="Arial"/>
                <w:sz w:val="18"/>
                <w:szCs w:val="18"/>
                <w:lang w:val="en-GB"/>
              </w:rPr>
              <w:t>日期</w:t>
            </w:r>
          </w:p>
        </w:tc>
      </w:tr>
    </w:tbl>
    <w:p w14:paraId="04EBA5E9">
      <w:pPr>
        <w:pStyle w:val="9"/>
        <w:ind w:left="0" w:leftChars="0" w:firstLine="0"/>
      </w:pPr>
      <w:r>
        <w:br w:type="page"/>
      </w:r>
    </w:p>
    <w:p w14:paraId="3A3566DC">
      <w:pPr>
        <w:widowControl w:val="0"/>
        <w:autoSpaceDE w:val="0"/>
        <w:autoSpaceDN w:val="0"/>
        <w:spacing w:before="1"/>
        <w:rPr>
          <w:rFonts w:ascii="宋体" w:hAnsi="宋体" w:cs="宋体"/>
          <w:sz w:val="15"/>
          <w:lang w:eastAsia="en-US"/>
        </w:rPr>
      </w:pPr>
      <w:r>
        <w:rPr>
          <w:rFonts w:ascii="微软雅黑" w:hAnsi="微软雅黑" w:eastAsia="微软雅黑" w:cs="宋体"/>
          <w:szCs w:val="22"/>
          <w:lang w:eastAsia="en-US"/>
        </w:rPr>
        <mc:AlternateContent>
          <mc:Choice Requires="wps">
            <w:drawing>
              <wp:anchor distT="0" distB="0" distL="114300" distR="114300" simplePos="0" relativeHeight="251663360" behindDoc="0" locked="0" layoutInCell="1" allowOverlap="1">
                <wp:simplePos x="0" y="0"/>
                <wp:positionH relativeFrom="rightMargin">
                  <wp:posOffset>156845</wp:posOffset>
                </wp:positionH>
                <wp:positionV relativeFrom="paragraph">
                  <wp:posOffset>-20955</wp:posOffset>
                </wp:positionV>
                <wp:extent cx="419100" cy="2073275"/>
                <wp:effectExtent l="0" t="0" r="7620" b="14605"/>
                <wp:wrapNone/>
                <wp:docPr id="20"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19100" cy="2073275"/>
                        </a:xfrm>
                        <a:prstGeom prst="rect">
                          <a:avLst/>
                        </a:prstGeom>
                        <a:solidFill>
                          <a:srgbClr val="9BBB59"/>
                        </a:solidFill>
                        <a:ln>
                          <a:noFill/>
                        </a:ln>
                      </wps:spPr>
                      <wps:txbx>
                        <w:txbxContent>
                          <w:p w14:paraId="349250D0">
                            <w:pPr>
                              <w:pStyle w:val="5"/>
                              <w:adjustRightInd w:val="0"/>
                              <w:snapToGrid w:val="0"/>
                              <w:spacing w:line="192" w:lineRule="auto"/>
                              <w:ind w:firstLine="240" w:firstLineChars="100"/>
                              <w:rPr>
                                <w:rFonts w:ascii="微软雅黑" w:hAnsi="微软雅黑" w:eastAsia="微软雅黑" w:cs="Arial"/>
                                <w:color w:val="FFFFFF"/>
                                <w:szCs w:val="24"/>
                              </w:rPr>
                            </w:pPr>
                            <w:r>
                              <w:rPr>
                                <w:rFonts w:hint="eastAsia" w:ascii="微软雅黑" w:hAnsi="微软雅黑" w:eastAsia="微软雅黑" w:cs="Arial"/>
                                <w:color w:val="FFFFFF"/>
                                <w:szCs w:val="24"/>
                              </w:rPr>
                              <w:t>所有光地展位必须回传！</w:t>
                            </w:r>
                          </w:p>
                        </w:txbxContent>
                      </wps:txbx>
                      <wps:bodyPr rot="0" vert="vert270" wrap="square" lIns="91440" tIns="45720" rIns="91440" bIns="45720" anchor="ctr" anchorCtr="0" upright="1">
                        <a:noAutofit/>
                      </wps:bodyPr>
                    </wps:wsp>
                  </a:graphicData>
                </a:graphic>
              </wp:anchor>
            </w:drawing>
          </mc:Choice>
          <mc:Fallback>
            <w:pict>
              <v:shape id="文本框 18" o:spid="_x0000_s1026" o:spt="202" type="#_x0000_t202" style="position:absolute;left:0pt;margin-left:517.65pt;margin-top:70.35pt;height:163.25pt;width:33pt;mso-position-horizontal-relative:page;mso-position-vertical-relative:page;z-index:251663360;v-text-anchor:middle;mso-width-relative:page;mso-height-relative:page;" fillcolor="#9BBB59" filled="t" stroked="f" coordsize="21600,21600" o:gfxdata="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WmmNYAAAAIAQAADwAAAAAAAAABACAAAAAiAAAAZHJzL2Rvd25yZXYueG1sUEsB&#10;AhQAFAAAAAgAh07iQJL+jpwwAgAARQQAAA4AAAAAAAAAAQAgAAAAJQEAAGRycy9lMm9Eb2MueG1s&#10;UEsFBgAAAAAGAAYAWQEAAMcFAAAAAA==&#10;">
                <v:fill on="t" focussize="0,0"/>
                <v:stroke on="f"/>
                <v:imagedata o:title=""/>
                <o:lock v:ext="edit" aspectratio="f"/>
                <v:textbox style="layout-flow:vertical;mso-layout-flow-alt:bottom-to-top;">
                  <w:txbxContent>
                    <w:p w14:paraId="349250D0">
                      <w:pPr>
                        <w:pStyle w:val="5"/>
                        <w:adjustRightInd w:val="0"/>
                        <w:snapToGrid w:val="0"/>
                        <w:spacing w:line="192" w:lineRule="auto"/>
                        <w:ind w:firstLine="240" w:firstLineChars="100"/>
                        <w:rPr>
                          <w:rFonts w:ascii="微软雅黑" w:hAnsi="微软雅黑" w:eastAsia="微软雅黑" w:cs="Arial"/>
                          <w:color w:val="FFFFFF"/>
                          <w:szCs w:val="24"/>
                        </w:rPr>
                      </w:pPr>
                      <w:r>
                        <w:rPr>
                          <w:rFonts w:hint="eastAsia" w:ascii="微软雅黑" w:hAnsi="微软雅黑" w:eastAsia="微软雅黑" w:cs="Arial"/>
                          <w:color w:val="FFFFFF"/>
                          <w:szCs w:val="24"/>
                        </w:rPr>
                        <w:t>所有光地展位必须回传！</w:t>
                      </w:r>
                    </w:p>
                  </w:txbxContent>
                </v:textbox>
              </v:shape>
            </w:pict>
          </mc:Fallback>
        </mc:AlternateContent>
      </w:r>
      <w:r>
        <w:rPr>
          <w:rFonts w:ascii="宋体" w:hAnsi="宋体" w:cs="宋体"/>
        </w:rPr>
        <mc:AlternateContent>
          <mc:Choice Requires="wps">
            <w:drawing>
              <wp:anchor distT="0" distB="0" distL="113665" distR="113665" simplePos="0" relativeHeight="251664384" behindDoc="0" locked="0" layoutInCell="1" allowOverlap="1">
                <wp:simplePos x="0" y="0"/>
                <wp:positionH relativeFrom="page">
                  <wp:posOffset>6595745</wp:posOffset>
                </wp:positionH>
                <wp:positionV relativeFrom="paragraph">
                  <wp:posOffset>153670</wp:posOffset>
                </wp:positionV>
                <wp:extent cx="0" cy="145415"/>
                <wp:effectExtent l="4445" t="0" r="10795" b="6985"/>
                <wp:wrapTopAndBottom/>
                <wp:docPr id="23" name="Line 2"/>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line">
                          <a:avLst/>
                        </a:prstGeom>
                        <a:noFill/>
                        <a:ln w="6097">
                          <a:solidFill>
                            <a:srgbClr val="000000"/>
                          </a:solidFill>
                          <a:prstDash val="solid"/>
                          <a:round/>
                        </a:ln>
                      </wps:spPr>
                      <wps:bodyPr/>
                    </wps:wsp>
                  </a:graphicData>
                </a:graphic>
              </wp:anchor>
            </w:drawing>
          </mc:Choice>
          <mc:Fallback>
            <w:pict>
              <v:line id="Line 2" o:spid="_x0000_s1026" o:spt="20" style="position:absolute;left:0pt;margin-left:519.35pt;margin-top:12.1pt;height:11.45pt;width:0pt;mso-position-horizontal-relative:page;mso-wrap-distance-bottom:0pt;mso-wrap-distance-top:0pt;z-index:251664384;mso-width-relative:page;mso-height-relative:page;" filled="f" stroked="t" coordsize="21600,21600" o:gfxdata="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FJrr1wAAAAsBAAAPAAAAAAAAAAEAIAAA&#10;ACIAAABkcnMvZG93bnJldi54bWxQSwECFAAUAAAACACHTuJAoMXHctQBAAC4AwAADgAAAAAAAAAB&#10;ACAAAAAmAQAAZHJzL2Uyb0RvYy54bWxQSwUGAAAAAAYABgBZAQAAbAUAAAAA&#10;">
                <v:fill on="f" focussize="0,0"/>
                <v:stroke weight="0.48007874015748pt" color="#000000" joinstyle="round"/>
                <v:imagedata o:title=""/>
                <o:lock v:ext="edit" aspectratio="f"/>
                <w10:wrap type="topAndBottom"/>
              </v:line>
            </w:pict>
          </mc:Fallback>
        </mc:AlternateContent>
      </w:r>
      <w:r>
        <w:rPr>
          <w:rFonts w:hint="eastAsia" w:ascii="微软雅黑" w:hAnsi="微软雅黑" w:eastAsia="微软雅黑" w:cs="微软雅黑"/>
          <w:b/>
          <w:bCs/>
          <w:color w:val="000000"/>
          <w:sz w:val="24"/>
          <w:lang w:eastAsia="en-US"/>
        </w:rPr>
        <w:t>表格</w:t>
      </w:r>
      <w:r>
        <w:rPr>
          <w:rFonts w:ascii="微软雅黑" w:hAnsi="微软雅黑" w:eastAsia="微软雅黑" w:cs="微软雅黑"/>
          <w:b/>
          <w:bCs/>
          <w:color w:val="000000"/>
          <w:sz w:val="24"/>
          <w:lang w:eastAsia="en-US"/>
        </w:rPr>
        <w:t xml:space="preserve">-14  </w:t>
      </w:r>
      <w:r>
        <w:rPr>
          <w:rFonts w:hint="eastAsia" w:ascii="微软雅黑" w:hAnsi="微软雅黑" w:eastAsia="微软雅黑" w:cs="微软雅黑"/>
          <w:b/>
          <w:bCs/>
          <w:color w:val="000000"/>
          <w:sz w:val="24"/>
          <w:lang w:eastAsia="en-US"/>
        </w:rPr>
        <w:t>展会保险</w:t>
      </w:r>
    </w:p>
    <w:p w14:paraId="7425155B">
      <w:pPr>
        <w:widowControl w:val="0"/>
        <w:rPr>
          <w:rFonts w:ascii="Arial" w:hAnsi="Arial" w:eastAsia="黑体" w:cs="Arial"/>
          <w:b/>
          <w:kern w:val="2"/>
          <w:sz w:val="21"/>
          <w:szCs w:val="21"/>
        </w:rPr>
      </w:pPr>
      <w:r>
        <w:rPr>
          <w:rFonts w:ascii="Arial" w:hAnsi="Arial" w:eastAsia="微软雅黑" w:cs="Arial"/>
          <w:b/>
          <w:color w:val="000000"/>
          <w:kern w:val="2"/>
          <w:szCs w:val="22"/>
          <w:u w:val="double"/>
        </w:rPr>
        <w:t xml:space="preserve">截止日期： </w:t>
      </w:r>
      <w:r>
        <w:rPr>
          <w:rFonts w:hint="eastAsia" w:ascii="Arial" w:hAnsi="Arial" w:eastAsia="微软雅黑" w:cs="Arial"/>
          <w:b/>
          <w:color w:val="000000"/>
          <w:kern w:val="2"/>
          <w:szCs w:val="22"/>
          <w:u w:val="double"/>
          <w:lang w:eastAsia="zh-CN"/>
        </w:rPr>
        <w:t>2025年3月5日</w:t>
      </w:r>
      <w:r>
        <w:rPr>
          <w:rFonts w:ascii="Arial" w:hAnsi="Arial" w:eastAsia="微软雅黑" w:cs="Arial"/>
          <w:b/>
          <w:kern w:val="2"/>
          <w:sz w:val="21"/>
          <w:szCs w:val="22"/>
          <w:u w:val="double"/>
        </w:rPr>
        <w:t xml:space="preserve">                                                         </w:t>
      </w:r>
    </w:p>
    <w:p w14:paraId="2763D85D">
      <w:pPr>
        <w:widowControl w:val="0"/>
        <w:ind w:firstLine="450" w:firstLineChars="250"/>
        <w:jc w:val="both"/>
        <w:rPr>
          <w:rFonts w:ascii="Arial" w:hAnsi="Arial" w:cs="Arial"/>
          <w:kern w:val="2"/>
          <w:sz w:val="18"/>
          <w:szCs w:val="18"/>
        </w:rPr>
      </w:pPr>
      <w:r>
        <w:rPr>
          <w:rFonts w:ascii="Arial" w:hAnsi="Arial" w:cs="Arial"/>
          <w:kern w:val="2"/>
          <w:sz w:val="18"/>
          <w:szCs w:val="18"/>
        </w:rPr>
        <w:t>为转移定做方与承揽方使用或搭建特装展位的责任风险以及确保现场施工人员的安全保障，每个特装展位必须事前购买符合本规定要求的展览会责任保险后，方可办理有关报电、审图、缴押金等入场手续。</w:t>
      </w:r>
    </w:p>
    <w:p w14:paraId="281F8A17">
      <w:pPr>
        <w:widowControl w:val="0"/>
        <w:ind w:firstLine="360" w:firstLineChars="200"/>
        <w:jc w:val="both"/>
        <w:rPr>
          <w:rFonts w:ascii="Arial" w:hAnsi="Arial" w:cs="Arial"/>
          <w:kern w:val="2"/>
          <w:sz w:val="18"/>
          <w:szCs w:val="18"/>
        </w:rPr>
      </w:pPr>
      <w:r>
        <w:rPr>
          <w:rFonts w:ascii="Arial" w:hAnsi="Arial" w:cs="Arial"/>
          <w:kern w:val="2"/>
          <w:sz w:val="18"/>
          <w:szCs w:val="18"/>
        </w:rPr>
        <w:t>1、每个特装展位必须将搭建商(承揽方)、参展商(定做方)列为被保险人。</w:t>
      </w:r>
    </w:p>
    <w:p w14:paraId="0DE0ACCF">
      <w:pPr>
        <w:widowControl w:val="0"/>
        <w:ind w:firstLine="360" w:firstLineChars="200"/>
        <w:jc w:val="both"/>
        <w:rPr>
          <w:rFonts w:ascii="Arial" w:hAnsi="Arial" w:cs="Arial"/>
          <w:kern w:val="2"/>
          <w:sz w:val="18"/>
          <w:szCs w:val="18"/>
        </w:rPr>
      </w:pPr>
      <w:r>
        <w:rPr>
          <w:rFonts w:ascii="Arial" w:hAnsi="Arial" w:cs="Arial"/>
          <w:kern w:val="2"/>
          <w:sz w:val="18"/>
          <w:szCs w:val="18"/>
        </w:rPr>
        <w:t>2、</w:t>
      </w:r>
      <w:r>
        <w:rPr>
          <w:rFonts w:ascii="Arial" w:hAnsi="Arial" w:cs="Arial"/>
          <w:b/>
          <w:bCs/>
          <w:kern w:val="2"/>
          <w:sz w:val="18"/>
          <w:szCs w:val="18"/>
          <w:u w:val="single"/>
        </w:rPr>
        <w:t>每个特装展位保险责任及赔偿限额要求如下</w:t>
      </w:r>
      <w:r>
        <w:rPr>
          <w:rFonts w:ascii="Arial" w:hAnsi="Arial" w:cs="Arial"/>
          <w:kern w:val="2"/>
          <w:sz w:val="18"/>
          <w:szCs w:val="18"/>
        </w:rPr>
        <w:t>：</w:t>
      </w:r>
    </w:p>
    <w:p w14:paraId="600A9745">
      <w:pPr>
        <w:widowControl w:val="0"/>
        <w:numPr>
          <w:ilvl w:val="2"/>
          <w:numId w:val="12"/>
        </w:numPr>
        <w:jc w:val="both"/>
        <w:rPr>
          <w:rFonts w:ascii="Arial" w:hAnsi="Arial" w:cs="Arial"/>
          <w:b/>
          <w:kern w:val="2"/>
          <w:sz w:val="18"/>
          <w:szCs w:val="18"/>
        </w:rPr>
      </w:pPr>
      <w:r>
        <w:rPr>
          <w:rFonts w:ascii="Arial" w:hAnsi="Arial" w:cs="Arial"/>
          <w:b/>
          <w:kern w:val="2"/>
          <w:sz w:val="18"/>
          <w:szCs w:val="18"/>
        </w:rPr>
        <w:t>对于所租用展览场所的建筑物、各类固定设备及地面、地基的损失；</w:t>
      </w:r>
    </w:p>
    <w:p w14:paraId="376CE4E2">
      <w:pPr>
        <w:widowControl w:val="0"/>
        <w:ind w:left="1260"/>
        <w:jc w:val="both"/>
        <w:rPr>
          <w:rFonts w:ascii="Arial" w:hAnsi="Arial" w:cs="Arial"/>
          <w:kern w:val="2"/>
          <w:sz w:val="18"/>
          <w:szCs w:val="18"/>
        </w:rPr>
      </w:pPr>
      <w:r>
        <w:rPr>
          <w:rFonts w:ascii="Arial" w:hAnsi="Arial" w:cs="Arial"/>
          <w:kern w:val="2"/>
          <w:sz w:val="18"/>
          <w:szCs w:val="18"/>
        </w:rPr>
        <w:t>每次事故赔偿限额RMB 1,000,000.00。</w:t>
      </w:r>
    </w:p>
    <w:p w14:paraId="2FCB5431">
      <w:pPr>
        <w:widowControl w:val="0"/>
        <w:numPr>
          <w:ilvl w:val="2"/>
          <w:numId w:val="12"/>
        </w:numPr>
        <w:jc w:val="both"/>
        <w:rPr>
          <w:rFonts w:ascii="Arial" w:hAnsi="Arial" w:cs="Arial"/>
          <w:b/>
          <w:kern w:val="2"/>
          <w:sz w:val="18"/>
          <w:szCs w:val="18"/>
        </w:rPr>
      </w:pPr>
      <w:r>
        <w:rPr>
          <w:rFonts w:ascii="Arial" w:hAnsi="Arial" w:cs="Arial"/>
          <w:b/>
          <w:kern w:val="2"/>
          <w:sz w:val="18"/>
          <w:szCs w:val="18"/>
        </w:rPr>
        <w:t>由于所雇请的工作人员的人身伤亡引起的抚恤金、医疗费和其他有关费用；</w:t>
      </w:r>
    </w:p>
    <w:p w14:paraId="052C02CF">
      <w:pPr>
        <w:widowControl w:val="0"/>
        <w:ind w:left="1260"/>
        <w:jc w:val="both"/>
        <w:rPr>
          <w:rFonts w:ascii="Arial" w:hAnsi="Arial" w:cs="Arial"/>
          <w:kern w:val="2"/>
          <w:sz w:val="18"/>
          <w:szCs w:val="18"/>
        </w:rPr>
      </w:pPr>
      <w:r>
        <w:rPr>
          <w:rFonts w:ascii="Arial" w:hAnsi="Arial" w:cs="Arial"/>
          <w:kern w:val="2"/>
          <w:sz w:val="18"/>
          <w:szCs w:val="18"/>
        </w:rPr>
        <w:t>每次事故赔偿限额RMB 3,000,000.00；每次事故每人赔偿限额RMB 1,000,000.00。</w:t>
      </w:r>
    </w:p>
    <w:p w14:paraId="3FD71EE9">
      <w:pPr>
        <w:widowControl w:val="0"/>
        <w:numPr>
          <w:ilvl w:val="2"/>
          <w:numId w:val="12"/>
        </w:numPr>
        <w:jc w:val="both"/>
        <w:rPr>
          <w:rFonts w:ascii="Arial" w:hAnsi="Arial" w:cs="Arial"/>
          <w:b/>
          <w:kern w:val="2"/>
          <w:sz w:val="18"/>
          <w:szCs w:val="18"/>
        </w:rPr>
      </w:pPr>
      <w:r>
        <w:rPr>
          <w:rFonts w:ascii="Arial" w:hAnsi="Arial" w:cs="Arial"/>
          <w:b/>
          <w:kern w:val="2"/>
          <w:sz w:val="18"/>
          <w:szCs w:val="18"/>
        </w:rPr>
        <w:t>由于第三者的人身伤亡，所引起的抚恤金、医疗费和其他有关费用；</w:t>
      </w:r>
    </w:p>
    <w:p w14:paraId="18177FC4">
      <w:pPr>
        <w:widowControl w:val="0"/>
        <w:ind w:left="1260"/>
        <w:jc w:val="both"/>
        <w:rPr>
          <w:rFonts w:ascii="Arial" w:hAnsi="Arial" w:cs="Arial"/>
          <w:kern w:val="2"/>
          <w:sz w:val="18"/>
          <w:szCs w:val="18"/>
        </w:rPr>
      </w:pPr>
      <w:r>
        <w:rPr>
          <w:rFonts w:ascii="Arial" w:hAnsi="Arial" w:cs="Arial"/>
          <w:kern w:val="2"/>
          <w:sz w:val="18"/>
          <w:szCs w:val="18"/>
        </w:rPr>
        <w:t>每次事故赔偿限额RMB 4,000,000.00；每次事故每人赔偿限额RMB 1,000,000.00</w:t>
      </w:r>
      <w:r>
        <w:rPr>
          <w:rFonts w:ascii="Arial" w:hAnsi="Arial" w:cs="Arial"/>
          <w:b/>
          <w:kern w:val="2"/>
          <w:sz w:val="18"/>
          <w:szCs w:val="18"/>
        </w:rPr>
        <w:t>。</w:t>
      </w:r>
    </w:p>
    <w:p w14:paraId="16C11838">
      <w:pPr>
        <w:widowControl w:val="0"/>
        <w:numPr>
          <w:ilvl w:val="2"/>
          <w:numId w:val="12"/>
        </w:numPr>
        <w:jc w:val="both"/>
        <w:rPr>
          <w:rFonts w:ascii="Arial" w:hAnsi="Arial" w:cs="Arial"/>
          <w:b/>
          <w:kern w:val="2"/>
          <w:sz w:val="18"/>
          <w:szCs w:val="18"/>
        </w:rPr>
      </w:pPr>
      <w:r>
        <w:rPr>
          <w:rFonts w:ascii="Arial" w:hAnsi="Arial" w:cs="Arial"/>
          <w:b/>
          <w:kern w:val="2"/>
          <w:sz w:val="18"/>
          <w:szCs w:val="18"/>
        </w:rPr>
        <w:t>保单总累计赔偿限额</w:t>
      </w:r>
      <w:r>
        <w:rPr>
          <w:rFonts w:ascii="Arial" w:hAnsi="Arial" w:cs="Arial"/>
          <w:kern w:val="2"/>
          <w:sz w:val="18"/>
          <w:szCs w:val="18"/>
        </w:rPr>
        <w:t>RMB 8,000,000.00；</w:t>
      </w:r>
    </w:p>
    <w:p w14:paraId="277682C3">
      <w:pPr>
        <w:widowControl w:val="0"/>
        <w:numPr>
          <w:ilvl w:val="2"/>
          <w:numId w:val="12"/>
        </w:numPr>
        <w:jc w:val="both"/>
        <w:rPr>
          <w:rFonts w:ascii="Arial" w:hAnsi="Arial" w:cs="Arial"/>
          <w:b/>
          <w:kern w:val="2"/>
          <w:sz w:val="18"/>
          <w:szCs w:val="18"/>
        </w:rPr>
      </w:pPr>
      <w:r>
        <w:rPr>
          <w:rFonts w:ascii="Arial" w:hAnsi="Arial" w:cs="Arial"/>
          <w:b/>
          <w:kern w:val="2"/>
          <w:sz w:val="18"/>
          <w:szCs w:val="18"/>
        </w:rPr>
        <w:t>保单项下不得设置任何免赔。</w:t>
      </w:r>
    </w:p>
    <w:p w14:paraId="63ACBDEF">
      <w:pPr>
        <w:widowControl w:val="0"/>
        <w:ind w:firstLine="360"/>
        <w:jc w:val="both"/>
        <w:rPr>
          <w:rFonts w:ascii="Arial" w:hAnsi="Arial" w:cs="Arial"/>
          <w:kern w:val="2"/>
          <w:sz w:val="18"/>
          <w:szCs w:val="18"/>
        </w:rPr>
      </w:pPr>
      <w:r>
        <w:rPr>
          <w:rFonts w:ascii="Arial" w:hAnsi="Arial" w:cs="Arial"/>
          <w:kern w:val="2"/>
          <w:sz w:val="18"/>
          <w:szCs w:val="18"/>
        </w:rPr>
        <w:t>3、</w:t>
      </w:r>
      <w:r>
        <w:rPr>
          <w:rFonts w:ascii="Arial" w:hAnsi="Arial" w:cs="Arial"/>
          <w:b/>
          <w:bCs/>
          <w:kern w:val="2"/>
          <w:sz w:val="18"/>
          <w:szCs w:val="18"/>
          <w:u w:val="single"/>
        </w:rPr>
        <w:t>本次展会要求每个特装展位单独购买保险，保单要求增加以下条件</w:t>
      </w:r>
      <w:r>
        <w:rPr>
          <w:rFonts w:ascii="Arial" w:hAnsi="Arial" w:cs="Arial"/>
          <w:kern w:val="2"/>
          <w:sz w:val="18"/>
          <w:szCs w:val="18"/>
          <w:u w:val="single"/>
        </w:rPr>
        <w:t>：</w:t>
      </w:r>
    </w:p>
    <w:p w14:paraId="3A1052EB">
      <w:pPr>
        <w:widowControl w:val="0"/>
        <w:ind w:left="1161" w:leftChars="400" w:hanging="361" w:hangingChars="200"/>
        <w:jc w:val="both"/>
        <w:rPr>
          <w:rFonts w:ascii="Arial" w:hAnsi="Arial" w:cs="Arial"/>
          <w:b/>
          <w:bCs/>
          <w:kern w:val="2"/>
          <w:sz w:val="18"/>
          <w:szCs w:val="18"/>
        </w:rPr>
      </w:pPr>
      <w:r>
        <w:rPr>
          <w:rFonts w:ascii="Arial" w:hAnsi="Arial" w:cs="Arial"/>
          <w:b/>
          <w:bCs/>
          <w:kern w:val="2"/>
          <w:sz w:val="18"/>
          <w:szCs w:val="18"/>
        </w:rPr>
        <w:t>(1)、本保单的承保区域应包括本次展览会场馆的全部工作及活动区域。</w:t>
      </w:r>
    </w:p>
    <w:p w14:paraId="4D330482">
      <w:pPr>
        <w:widowControl w:val="0"/>
        <w:ind w:left="1161" w:leftChars="400" w:hanging="361" w:hangingChars="200"/>
        <w:jc w:val="both"/>
        <w:rPr>
          <w:rFonts w:ascii="Arial" w:hAnsi="Arial" w:cs="Arial"/>
          <w:b/>
          <w:bCs/>
          <w:kern w:val="2"/>
          <w:sz w:val="18"/>
          <w:szCs w:val="18"/>
        </w:rPr>
      </w:pPr>
      <w:r>
        <w:rPr>
          <w:rFonts w:ascii="Arial" w:hAnsi="Arial" w:cs="Arial"/>
          <w:b/>
          <w:bCs/>
          <w:kern w:val="2"/>
          <w:sz w:val="18"/>
          <w:szCs w:val="18"/>
        </w:rPr>
        <w:t>(2)、本保单所指的雇请工作人员应包括现场参与本会展相关工作的被保险人的员工及其他雇请工作人员(包括临时工)。</w:t>
      </w:r>
    </w:p>
    <w:p w14:paraId="64204395">
      <w:pPr>
        <w:widowControl w:val="0"/>
        <w:ind w:firstLine="904" w:firstLineChars="500"/>
        <w:jc w:val="both"/>
        <w:rPr>
          <w:rFonts w:ascii="Arial" w:hAnsi="Arial" w:cs="Arial"/>
          <w:b/>
          <w:bCs/>
          <w:kern w:val="2"/>
          <w:sz w:val="18"/>
          <w:szCs w:val="18"/>
        </w:rPr>
      </w:pPr>
      <w:r>
        <w:rPr>
          <w:rFonts w:ascii="Arial" w:hAnsi="Arial" w:cs="Arial"/>
          <w:b/>
          <w:bCs/>
          <w:kern w:val="2"/>
          <w:sz w:val="18"/>
          <w:szCs w:val="18"/>
        </w:rPr>
        <w:t>(3)、附加交叉责任条款。</w:t>
      </w:r>
    </w:p>
    <w:p w14:paraId="47E06BFA">
      <w:pPr>
        <w:widowControl w:val="0"/>
        <w:ind w:firstLine="904" w:firstLineChars="500"/>
        <w:jc w:val="both"/>
        <w:rPr>
          <w:rFonts w:ascii="Arial" w:hAnsi="Arial" w:cs="Arial"/>
          <w:b/>
          <w:bCs/>
          <w:kern w:val="2"/>
          <w:sz w:val="18"/>
          <w:szCs w:val="18"/>
        </w:rPr>
      </w:pPr>
      <w:r>
        <w:rPr>
          <w:rFonts w:ascii="Arial" w:hAnsi="Arial" w:cs="Arial"/>
          <w:b/>
          <w:bCs/>
          <w:kern w:val="2"/>
          <w:sz w:val="18"/>
          <w:szCs w:val="18"/>
        </w:rPr>
        <w:t xml:space="preserve">(4)、火灾和爆炸责任条款。 </w:t>
      </w:r>
    </w:p>
    <w:p w14:paraId="405407E1">
      <w:pPr>
        <w:widowControl w:val="0"/>
        <w:ind w:firstLine="904" w:firstLineChars="500"/>
        <w:jc w:val="both"/>
        <w:rPr>
          <w:rFonts w:ascii="Arial" w:hAnsi="Arial" w:cs="Arial"/>
          <w:b/>
          <w:bCs/>
          <w:kern w:val="2"/>
          <w:sz w:val="18"/>
          <w:szCs w:val="18"/>
        </w:rPr>
      </w:pPr>
      <w:r>
        <w:rPr>
          <w:rFonts w:ascii="Arial" w:hAnsi="Arial" w:cs="Arial"/>
          <w:b/>
          <w:bCs/>
          <w:kern w:val="2"/>
          <w:sz w:val="18"/>
          <w:szCs w:val="18"/>
        </w:rPr>
        <w:t>(5)、广告及装饰装置责任条款。</w:t>
      </w:r>
    </w:p>
    <w:p w14:paraId="4E9A2EC9">
      <w:pPr>
        <w:widowControl w:val="0"/>
        <w:ind w:firstLine="904" w:firstLineChars="500"/>
        <w:jc w:val="both"/>
        <w:rPr>
          <w:rFonts w:ascii="Arial" w:hAnsi="Arial" w:cs="Arial"/>
          <w:b/>
          <w:bCs/>
          <w:kern w:val="2"/>
          <w:sz w:val="18"/>
          <w:szCs w:val="18"/>
        </w:rPr>
      </w:pPr>
      <w:r>
        <w:rPr>
          <w:rFonts w:ascii="Arial" w:hAnsi="Arial" w:cs="Arial"/>
          <w:b/>
          <w:bCs/>
          <w:kern w:val="2"/>
          <w:sz w:val="18"/>
          <w:szCs w:val="18"/>
        </w:rPr>
        <w:t>(6)、车辆装卸责任条款。</w:t>
      </w:r>
    </w:p>
    <w:p w14:paraId="7F8D9786">
      <w:pPr>
        <w:widowControl w:val="0"/>
        <w:ind w:firstLine="420"/>
        <w:jc w:val="both"/>
        <w:rPr>
          <w:rFonts w:ascii="Arial" w:hAnsi="Arial" w:cs="Arial"/>
          <w:kern w:val="2"/>
          <w:sz w:val="18"/>
          <w:szCs w:val="18"/>
        </w:rPr>
      </w:pPr>
      <w:r>
        <w:rPr>
          <w:rFonts w:ascii="Arial" w:hAnsi="Arial" w:cs="Arial"/>
          <w:kern w:val="2"/>
          <w:sz w:val="18"/>
          <w:szCs w:val="18"/>
        </w:rPr>
        <w:t>4、展览会责任险专用投保采用在线投保方式，具体操作流程如下：</w:t>
      </w:r>
    </w:p>
    <w:p w14:paraId="2D91BABB">
      <w:pPr>
        <w:widowControl w:val="0"/>
        <w:ind w:firstLine="781" w:firstLineChars="432"/>
        <w:jc w:val="both"/>
        <w:rPr>
          <w:rFonts w:ascii="Arial" w:hAnsi="Arial" w:cs="Arial"/>
          <w:b/>
          <w:color w:val="000000"/>
          <w:kern w:val="2"/>
          <w:sz w:val="18"/>
          <w:szCs w:val="18"/>
        </w:rPr>
      </w:pPr>
      <w:r>
        <w:rPr>
          <w:rFonts w:ascii="Arial" w:hAnsi="Arial" w:cs="Arial"/>
          <w:b/>
          <w:color w:val="000000"/>
          <w:kern w:val="2"/>
          <w:sz w:val="18"/>
          <w:szCs w:val="18"/>
        </w:rPr>
        <w:t xml:space="preserve">（1）登录“会展风险管理网”网址“ </w:t>
      </w:r>
      <w:r>
        <w:fldChar w:fldCharType="begin"/>
      </w:r>
      <w:r>
        <w:instrText xml:space="preserve"> HYPERLINK "http://www.yzerm.com" </w:instrText>
      </w:r>
      <w:r>
        <w:fldChar w:fldCharType="separate"/>
      </w:r>
      <w:r>
        <w:rPr>
          <w:rFonts w:ascii="Arial" w:hAnsi="Arial" w:cs="Arial"/>
          <w:color w:val="000000"/>
          <w:kern w:val="2"/>
          <w:sz w:val="21"/>
          <w:szCs w:val="24"/>
        </w:rPr>
        <w:t>www.yzerm.com</w:t>
      </w:r>
      <w:r>
        <w:rPr>
          <w:rFonts w:ascii="Arial" w:hAnsi="Arial" w:cs="Arial"/>
          <w:color w:val="000000"/>
          <w:kern w:val="2"/>
          <w:sz w:val="21"/>
          <w:szCs w:val="24"/>
        </w:rPr>
        <w:fldChar w:fldCharType="end"/>
      </w:r>
      <w:r>
        <w:rPr>
          <w:rFonts w:ascii="Arial" w:hAnsi="Arial" w:cs="Arial"/>
          <w:b/>
          <w:color w:val="000000"/>
          <w:kern w:val="2"/>
          <w:sz w:val="18"/>
          <w:szCs w:val="18"/>
        </w:rPr>
        <w:t>” --- 点击“在线服务”</w:t>
      </w:r>
    </w:p>
    <w:p w14:paraId="25F5598D">
      <w:pPr>
        <w:widowControl w:val="0"/>
        <w:ind w:left="745" w:leftChars="368" w:hanging="9" w:hangingChars="5"/>
        <w:jc w:val="both"/>
        <w:rPr>
          <w:rFonts w:ascii="Arial" w:hAnsi="Arial" w:cs="Arial"/>
          <w:b/>
          <w:kern w:val="2"/>
          <w:sz w:val="18"/>
          <w:szCs w:val="18"/>
          <w:u w:val="single"/>
        </w:rPr>
      </w:pPr>
      <w:r>
        <w:rPr>
          <w:rFonts w:ascii="Arial" w:hAnsi="Arial" w:cs="Arial"/>
          <w:b/>
          <w:color w:val="000000"/>
          <w:kern w:val="2"/>
          <w:sz w:val="18"/>
          <w:szCs w:val="18"/>
        </w:rPr>
        <w:t>（2）按展会搭建开始时间，选择展会项目“深圳国际传感器与应用技术展览会”点击下一步进入在线填写”--- 填写表格后点击“提交”---根据提示支付保费 ---确认保费到账后“会展风险管理网”将尽快提供保单及发票并把投保信息通知主办。</w:t>
      </w:r>
    </w:p>
    <w:p w14:paraId="1D18E83A">
      <w:pPr>
        <w:widowControl w:val="0"/>
        <w:ind w:firstLine="360" w:firstLineChars="200"/>
        <w:jc w:val="both"/>
        <w:rPr>
          <w:rFonts w:ascii="Arial" w:hAnsi="Arial" w:cs="Arial"/>
          <w:color w:val="000000"/>
          <w:kern w:val="2"/>
          <w:sz w:val="18"/>
          <w:szCs w:val="18"/>
        </w:rPr>
      </w:pPr>
      <w:r>
        <w:rPr>
          <w:rFonts w:ascii="Arial" w:hAnsi="Arial" w:cs="Arial"/>
          <w:kern w:val="2"/>
          <w:sz w:val="18"/>
          <w:szCs w:val="18"/>
        </w:rPr>
        <w:t>5、参展商如需对自己的展品进行财产及责任风险转移的，可以选择投保财产损失保险，</w:t>
      </w:r>
      <w:r>
        <w:rPr>
          <w:rFonts w:ascii="Arial" w:hAnsi="Arial" w:cs="Arial"/>
          <w:color w:val="000000"/>
          <w:kern w:val="2"/>
          <w:sz w:val="18"/>
          <w:szCs w:val="18"/>
        </w:rPr>
        <w:t>具体承保条件请事先联系二十一世纪保险经纪有限公司上海分公司</w:t>
      </w:r>
      <w:r>
        <w:rPr>
          <w:rFonts w:ascii="Arial" w:hAnsi="Arial" w:cs="Arial"/>
          <w:bCs/>
          <w:color w:val="000000"/>
          <w:kern w:val="2"/>
          <w:sz w:val="18"/>
          <w:szCs w:val="18"/>
        </w:rPr>
        <w:t>的风险管理经理</w:t>
      </w:r>
      <w:r>
        <w:rPr>
          <w:rFonts w:ascii="Arial" w:hAnsi="Arial" w:cs="Arial"/>
          <w:color w:val="000000"/>
          <w:kern w:val="2"/>
          <w:sz w:val="18"/>
          <w:szCs w:val="18"/>
        </w:rPr>
        <w:t>。</w:t>
      </w:r>
    </w:p>
    <w:p w14:paraId="46CEB40E">
      <w:pPr>
        <w:widowControl w:val="0"/>
        <w:spacing w:line="240" w:lineRule="exact"/>
        <w:ind w:firstLine="360" w:firstLineChars="200"/>
        <w:jc w:val="both"/>
        <w:rPr>
          <w:rFonts w:ascii="Arial" w:hAnsi="Arial" w:cs="Arial"/>
          <w:color w:val="000000"/>
          <w:kern w:val="2"/>
          <w:sz w:val="18"/>
          <w:szCs w:val="18"/>
        </w:rPr>
      </w:pPr>
    </w:p>
    <w:p w14:paraId="537E0188">
      <w:pPr>
        <w:widowControl w:val="0"/>
        <w:tabs>
          <w:tab w:val="right" w:pos="10773"/>
        </w:tabs>
        <w:jc w:val="both"/>
        <w:rPr>
          <w:rFonts w:ascii="Arial" w:hAnsi="Arial" w:cs="Arial"/>
          <w:kern w:val="2"/>
          <w:sz w:val="18"/>
          <w:szCs w:val="18"/>
        </w:rPr>
      </w:pPr>
      <w:r>
        <w:rPr>
          <w:rFonts w:ascii="Arial" w:hAnsi="Arial" w:cs="Arial"/>
          <w:color w:val="000000"/>
          <w:kern w:val="2"/>
          <w:sz w:val="18"/>
          <w:szCs w:val="18"/>
        </w:rPr>
        <w:t>二十一世纪保险经纪有限公司上海分公司</w:t>
      </w:r>
      <w:r>
        <w:rPr>
          <w:rFonts w:ascii="Arial" w:hAnsi="Arial" w:cs="Arial"/>
          <w:bCs/>
          <w:color w:val="000000"/>
          <w:kern w:val="2"/>
          <w:sz w:val="18"/>
          <w:szCs w:val="18"/>
        </w:rPr>
        <w:t>作</w:t>
      </w:r>
      <w:r>
        <w:rPr>
          <w:rFonts w:ascii="Arial" w:hAnsi="Arial" w:cs="Arial"/>
          <w:color w:val="000000"/>
          <w:kern w:val="2"/>
          <w:sz w:val="18"/>
          <w:szCs w:val="18"/>
        </w:rPr>
        <w:t>为风险管理顾问，为本次</w:t>
      </w:r>
      <w:r>
        <w:rPr>
          <w:rFonts w:ascii="Arial" w:hAnsi="Arial" w:cs="Arial"/>
          <w:kern w:val="2"/>
          <w:sz w:val="18"/>
          <w:szCs w:val="18"/>
        </w:rPr>
        <w:t>展会提供最优惠的统保条件及服务，包括在展览会现场办理保险投保手续、现场安全督促、现场保险事故及赔款处理等服务工作。请参展商或搭建商事先联系与咨询：</w:t>
      </w:r>
    </w:p>
    <w:p w14:paraId="7055078A">
      <w:pPr>
        <w:widowControl w:val="0"/>
        <w:spacing w:line="260" w:lineRule="exact"/>
        <w:jc w:val="both"/>
        <w:rPr>
          <w:b/>
          <w:kern w:val="2"/>
          <w:sz w:val="18"/>
          <w:szCs w:val="18"/>
        </w:rPr>
      </w:pPr>
    </w:p>
    <w:p w14:paraId="5EAE5B56">
      <w:pPr>
        <w:widowControl w:val="0"/>
        <w:spacing w:line="260" w:lineRule="exact"/>
        <w:jc w:val="both"/>
        <w:rPr>
          <w:b/>
          <w:kern w:val="2"/>
          <w:sz w:val="18"/>
          <w:szCs w:val="18"/>
        </w:rPr>
      </w:pPr>
      <w:r>
        <w:rPr>
          <w:rFonts w:hint="eastAsia"/>
          <w:b/>
          <w:kern w:val="2"/>
          <w:sz w:val="18"/>
          <w:szCs w:val="18"/>
        </w:rPr>
        <w:t>会展风险管理经理：</w:t>
      </w:r>
    </w:p>
    <w:p w14:paraId="3D69ACEA">
      <w:pPr>
        <w:widowControl w:val="0"/>
        <w:spacing w:line="260" w:lineRule="exact"/>
        <w:jc w:val="both"/>
        <w:rPr>
          <w:b/>
          <w:kern w:val="2"/>
          <w:sz w:val="18"/>
          <w:szCs w:val="18"/>
        </w:rPr>
      </w:pPr>
      <w:r>
        <w:rPr>
          <w:rFonts w:hint="eastAsia"/>
          <w:b/>
          <w:kern w:val="2"/>
          <w:sz w:val="18"/>
          <w:szCs w:val="18"/>
        </w:rPr>
        <w:t>李欣 、陈伟君</w:t>
      </w:r>
    </w:p>
    <w:p w14:paraId="0BAB481C">
      <w:pPr>
        <w:widowControl w:val="0"/>
        <w:spacing w:line="260" w:lineRule="exact"/>
        <w:jc w:val="both"/>
        <w:rPr>
          <w:rFonts w:ascii="Arial" w:hAnsi="Arial" w:cs="Arial"/>
          <w:kern w:val="2"/>
          <w:sz w:val="18"/>
          <w:szCs w:val="18"/>
        </w:rPr>
      </w:pPr>
      <w:r>
        <w:rPr>
          <w:rFonts w:ascii="Arial" w:hAnsi="Arial" w:cs="Arial"/>
          <w:b/>
          <w:kern w:val="2"/>
          <w:sz w:val="18"/>
          <w:szCs w:val="18"/>
        </w:rPr>
        <w:t>电话：</w:t>
      </w:r>
      <w:r>
        <w:rPr>
          <w:rFonts w:ascii="Arial" w:hAnsi="Arial" w:cs="Arial"/>
          <w:kern w:val="2"/>
          <w:sz w:val="18"/>
          <w:szCs w:val="18"/>
        </w:rPr>
        <w:t>021-5111 3250，182 1773 1507, 18217730796</w:t>
      </w:r>
    </w:p>
    <w:p w14:paraId="4F0EC8F6">
      <w:pPr>
        <w:widowControl w:val="0"/>
        <w:spacing w:line="260" w:lineRule="exact"/>
        <w:jc w:val="both"/>
        <w:rPr>
          <w:b/>
          <w:kern w:val="2"/>
          <w:sz w:val="18"/>
          <w:szCs w:val="18"/>
        </w:rPr>
      </w:pPr>
      <w:r>
        <w:rPr>
          <w:rFonts w:hint="eastAsia"/>
          <w:b/>
          <w:kern w:val="2"/>
          <w:sz w:val="18"/>
          <w:szCs w:val="18"/>
        </w:rPr>
        <w:t>邮箱：</w:t>
      </w:r>
      <w:r>
        <w:fldChar w:fldCharType="begin"/>
      </w:r>
      <w:r>
        <w:instrText xml:space="preserve"> HYPERLINK "mailto:yzerm1@vip.163.com" </w:instrText>
      </w:r>
      <w:r>
        <w:fldChar w:fldCharType="separate"/>
      </w:r>
      <w:r>
        <w:rPr>
          <w:color w:val="0000FF"/>
          <w:kern w:val="2"/>
          <w:sz w:val="21"/>
          <w:szCs w:val="24"/>
          <w:u w:val="single"/>
        </w:rPr>
        <w:t>yzerm1@</w:t>
      </w:r>
      <w:r>
        <w:rPr>
          <w:rFonts w:hint="eastAsia"/>
          <w:color w:val="0000FF"/>
          <w:kern w:val="2"/>
          <w:sz w:val="21"/>
          <w:szCs w:val="24"/>
          <w:u w:val="single"/>
        </w:rPr>
        <w:t>vip.</w:t>
      </w:r>
      <w:r>
        <w:rPr>
          <w:color w:val="0000FF"/>
          <w:kern w:val="2"/>
          <w:sz w:val="21"/>
          <w:szCs w:val="24"/>
          <w:u w:val="single"/>
        </w:rPr>
        <w:t>163.</w:t>
      </w:r>
      <w:r>
        <w:rPr>
          <w:rFonts w:hint="eastAsia"/>
          <w:color w:val="0000FF"/>
          <w:kern w:val="2"/>
          <w:sz w:val="21"/>
          <w:szCs w:val="24"/>
          <w:u w:val="single"/>
        </w:rPr>
        <w:t>com</w:t>
      </w:r>
      <w:r>
        <w:rPr>
          <w:rFonts w:hint="eastAsia"/>
          <w:color w:val="0000FF"/>
          <w:kern w:val="2"/>
          <w:sz w:val="21"/>
          <w:szCs w:val="24"/>
          <w:u w:val="single"/>
        </w:rPr>
        <w:fldChar w:fldCharType="end"/>
      </w:r>
    </w:p>
    <w:p w14:paraId="2ABE5A78">
      <w:pPr>
        <w:widowControl w:val="0"/>
        <w:spacing w:line="240" w:lineRule="exact"/>
        <w:jc w:val="both"/>
        <w:rPr>
          <w:b/>
          <w:kern w:val="2"/>
          <w:sz w:val="18"/>
          <w:szCs w:val="18"/>
        </w:rPr>
      </w:pPr>
    </w:p>
    <w:p w14:paraId="7E087952">
      <w:pPr>
        <w:widowControl w:val="0"/>
        <w:spacing w:line="260" w:lineRule="exact"/>
        <w:jc w:val="both"/>
        <w:rPr>
          <w:rFonts w:ascii="Arial" w:hAnsi="Arial" w:cs="Arial"/>
          <w:b/>
          <w:bCs/>
          <w:color w:val="000000"/>
          <w:kern w:val="2"/>
          <w:sz w:val="18"/>
          <w:szCs w:val="18"/>
        </w:rPr>
      </w:pPr>
      <w:r>
        <w:rPr>
          <w:rFonts w:ascii="Arial" w:hAnsi="Arial" w:cs="Arial"/>
          <w:b/>
          <w:bCs/>
          <w:color w:val="000000"/>
          <w:kern w:val="2"/>
          <w:sz w:val="18"/>
          <w:szCs w:val="18"/>
        </w:rPr>
        <w:t>现场保险理赔服务：</w:t>
      </w:r>
    </w:p>
    <w:p w14:paraId="455C1F24">
      <w:pPr>
        <w:widowControl w:val="0"/>
        <w:spacing w:line="260" w:lineRule="exact"/>
        <w:jc w:val="both"/>
        <w:rPr>
          <w:rFonts w:ascii="Arial" w:hAnsi="Arial" w:cs="Arial"/>
          <w:bCs/>
          <w:color w:val="000000"/>
          <w:kern w:val="2"/>
          <w:sz w:val="18"/>
          <w:szCs w:val="18"/>
        </w:rPr>
      </w:pPr>
      <w:r>
        <w:rPr>
          <w:rFonts w:ascii="Arial" w:hAnsi="Arial" w:cs="Arial"/>
          <w:bCs/>
          <w:color w:val="000000"/>
          <w:kern w:val="2"/>
          <w:sz w:val="18"/>
          <w:szCs w:val="18"/>
        </w:rPr>
        <w:t>如果发生保险事故请立即对出险现场进行拍照取证，并拨打现场报案电话：</w:t>
      </w:r>
      <w:r>
        <w:rPr>
          <w:rFonts w:ascii="Arial" w:hAnsi="Arial" w:cs="Arial"/>
          <w:kern w:val="2"/>
          <w:sz w:val="18"/>
          <w:szCs w:val="18"/>
        </w:rPr>
        <w:t>陈先生182 1773 1507</w:t>
      </w:r>
    </w:p>
    <w:p w14:paraId="3312ACF2">
      <w:pPr>
        <w:widowControl w:val="0"/>
        <w:spacing w:line="240" w:lineRule="exact"/>
        <w:jc w:val="both"/>
        <w:rPr>
          <w:rFonts w:ascii="Arial" w:hAnsi="Arial" w:cs="Arial"/>
          <w:bCs/>
          <w:color w:val="000000"/>
          <w:kern w:val="2"/>
          <w:sz w:val="18"/>
          <w:szCs w:val="18"/>
        </w:rPr>
      </w:pPr>
    </w:p>
    <w:p w14:paraId="527F2F2F">
      <w:pPr>
        <w:widowControl w:val="0"/>
        <w:spacing w:line="260" w:lineRule="exact"/>
        <w:jc w:val="both"/>
        <w:rPr>
          <w:rFonts w:ascii="Arial" w:hAnsi="Arial" w:cs="Arial"/>
          <w:b/>
          <w:kern w:val="2"/>
          <w:sz w:val="18"/>
          <w:szCs w:val="18"/>
        </w:rPr>
      </w:pPr>
      <w:r>
        <w:rPr>
          <w:rFonts w:ascii="Arial" w:hAnsi="Arial" w:cs="Arial"/>
          <w:b/>
          <w:kern w:val="2"/>
          <w:sz w:val="18"/>
          <w:szCs w:val="18"/>
        </w:rPr>
        <w:t>保险索赔单证要求：</w:t>
      </w:r>
    </w:p>
    <w:p w14:paraId="7845890D">
      <w:pPr>
        <w:widowControl w:val="0"/>
        <w:jc w:val="both"/>
        <w:rPr>
          <w:rFonts w:ascii="Arial" w:hAnsi="Arial" w:cs="Arial"/>
          <w:kern w:val="2"/>
          <w:sz w:val="18"/>
          <w:szCs w:val="18"/>
        </w:rPr>
      </w:pPr>
      <w:r>
        <w:rPr>
          <w:rFonts w:ascii="Arial" w:hAnsi="Arial" w:cs="Arial"/>
          <w:kern w:val="2"/>
          <w:sz w:val="18"/>
          <w:szCs w:val="18"/>
        </w:rPr>
        <w:t>1、出险通知书，需加盖公章；                                2、损失清单，需加盖公章；</w:t>
      </w:r>
    </w:p>
    <w:p w14:paraId="37441158">
      <w:pPr>
        <w:widowControl w:val="0"/>
        <w:jc w:val="both"/>
        <w:rPr>
          <w:rFonts w:ascii="Arial" w:hAnsi="Arial" w:cs="Arial"/>
          <w:kern w:val="2"/>
          <w:sz w:val="18"/>
          <w:szCs w:val="18"/>
        </w:rPr>
      </w:pPr>
      <w:r>
        <w:rPr>
          <w:rFonts w:ascii="Arial" w:hAnsi="Arial" w:cs="Arial"/>
          <w:kern w:val="2"/>
          <w:sz w:val="18"/>
          <w:szCs w:val="18"/>
        </w:rPr>
        <w:t>3、被保险人事故情况说明或受损方事故处理报告，需加盖公章；  4、事故现场照片；被保险人营业执照复印件；</w:t>
      </w:r>
    </w:p>
    <w:p w14:paraId="1761029F">
      <w:pPr>
        <w:widowControl w:val="0"/>
        <w:jc w:val="both"/>
        <w:rPr>
          <w:rFonts w:ascii="Arial" w:hAnsi="Arial" w:cs="Arial"/>
          <w:kern w:val="2"/>
          <w:sz w:val="18"/>
          <w:szCs w:val="18"/>
        </w:rPr>
      </w:pPr>
      <w:r>
        <w:rPr>
          <w:rFonts w:ascii="Arial" w:hAnsi="Arial" w:cs="Arial"/>
          <w:kern w:val="2"/>
          <w:sz w:val="18"/>
          <w:szCs w:val="18"/>
        </w:rPr>
        <w:t>5、支付凭证；                                              6、维修或购置发票原件；</w:t>
      </w:r>
    </w:p>
    <w:p w14:paraId="6DEE1871">
      <w:pPr>
        <w:widowControl w:val="0"/>
        <w:jc w:val="both"/>
        <w:rPr>
          <w:rFonts w:ascii="Arial" w:hAnsi="Arial" w:cs="Arial"/>
          <w:kern w:val="2"/>
          <w:sz w:val="18"/>
          <w:szCs w:val="18"/>
        </w:rPr>
      </w:pPr>
      <w:r>
        <w:rPr>
          <w:rFonts w:ascii="Arial" w:hAnsi="Arial" w:cs="Arial"/>
          <w:kern w:val="2"/>
          <w:sz w:val="18"/>
          <w:szCs w:val="18"/>
        </w:rPr>
        <w:t>7、被保险人与主办方的光地租赁合同复印件；                  8、保险人要求的其他单证。</w:t>
      </w:r>
    </w:p>
    <w:p w14:paraId="2608F84B">
      <w:pPr>
        <w:widowControl w:val="0"/>
        <w:adjustRightInd w:val="0"/>
        <w:snapToGrid w:val="0"/>
        <w:spacing w:line="300" w:lineRule="exact"/>
        <w:ind w:right="476"/>
        <w:jc w:val="both"/>
        <w:rPr>
          <w:rFonts w:ascii="宋体" w:hAnsi="宋体" w:cs="微软雅黑"/>
          <w:color w:val="000000"/>
          <w:kern w:val="2"/>
        </w:rPr>
      </w:pPr>
    </w:p>
    <w:p w14:paraId="2DD4192D">
      <w:pPr>
        <w:pStyle w:val="9"/>
        <w:ind w:left="0" w:leftChars="0" w:firstLine="0"/>
        <w:rPr>
          <w:rFonts w:ascii="微软雅黑" w:hAnsi="微软雅黑" w:eastAsia="微软雅黑"/>
          <w:sz w:val="16"/>
          <w:szCs w:val="16"/>
        </w:rPr>
      </w:pPr>
    </w:p>
    <w:p w14:paraId="1E471564">
      <w:pPr>
        <w:pStyle w:val="9"/>
        <w:ind w:left="760"/>
      </w:pPr>
      <w:r>
        <w:br w:type="page"/>
      </w:r>
    </w:p>
    <w:p w14:paraId="2966B7C1">
      <w:pPr>
        <w:widowControl w:val="0"/>
        <w:tabs>
          <w:tab w:val="left" w:pos="420"/>
        </w:tabs>
        <w:spacing w:line="279" w:lineRule="auto"/>
        <w:rPr>
          <w:rFonts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表格</w:t>
      </w:r>
      <w:r>
        <w:rPr>
          <w:rFonts w:ascii="微软雅黑" w:hAnsi="微软雅黑" w:eastAsia="微软雅黑" w:cs="微软雅黑"/>
          <w:b/>
          <w:bCs/>
          <w:color w:val="000000"/>
          <w:kern w:val="2"/>
          <w:sz w:val="24"/>
          <w:szCs w:val="24"/>
        </w:rPr>
        <w:t xml:space="preserve">-15  </w:t>
      </w:r>
      <w:r>
        <w:rPr>
          <w:rFonts w:hint="eastAsia" w:ascii="微软雅黑" w:hAnsi="微软雅黑" w:eastAsia="微软雅黑" w:cs="微软雅黑"/>
          <w:b/>
          <w:bCs/>
          <w:color w:val="000000"/>
          <w:kern w:val="2"/>
          <w:sz w:val="24"/>
          <w:szCs w:val="24"/>
        </w:rPr>
        <w:t>会议室预订</w:t>
      </w:r>
    </w:p>
    <w:p w14:paraId="6FF51849">
      <w:pPr>
        <w:widowControl w:val="0"/>
        <w:rPr>
          <w:rFonts w:ascii="黑体" w:hAnsi="黑体" w:eastAsia="黑体" w:cs="黑体"/>
          <w:b/>
          <w:kern w:val="2"/>
          <w:sz w:val="21"/>
          <w:szCs w:val="21"/>
        </w:rPr>
      </w:pPr>
      <w:r>
        <w:rPr>
          <w:rFonts w:hint="eastAsia" w:ascii="微软雅黑" w:hAnsi="微软雅黑" w:eastAsia="微软雅黑" w:cs="Arial"/>
          <w:b/>
          <w:color w:val="000000"/>
          <w:kern w:val="2"/>
          <w:szCs w:val="22"/>
          <w:u w:val="double"/>
        </w:rPr>
        <w:t>截止日期：</w:t>
      </w:r>
      <w:r>
        <w:rPr>
          <w:rFonts w:ascii="微软雅黑" w:hAnsi="微软雅黑" w:eastAsia="微软雅黑" w:cs="Arial"/>
          <w:b/>
          <w:color w:val="000000"/>
          <w:kern w:val="2"/>
          <w:szCs w:val="22"/>
          <w:u w:val="double"/>
        </w:rPr>
        <w:t xml:space="preserve"> </w:t>
      </w:r>
      <w:r>
        <w:rPr>
          <w:rFonts w:hint="eastAsia" w:ascii="微软雅黑" w:hAnsi="微软雅黑" w:eastAsia="微软雅黑" w:cs="Arial"/>
          <w:b/>
          <w:color w:val="000000"/>
          <w:kern w:val="2"/>
          <w:szCs w:val="22"/>
          <w:u w:val="double"/>
          <w:lang w:eastAsia="zh-CN"/>
        </w:rPr>
        <w:t>2025年3月5日</w:t>
      </w:r>
      <w:r>
        <w:rPr>
          <w:rFonts w:ascii="微软雅黑" w:hAnsi="微软雅黑" w:eastAsia="微软雅黑" w:cs="Arial"/>
          <w:b/>
          <w:kern w:val="2"/>
          <w:sz w:val="21"/>
          <w:szCs w:val="22"/>
          <w:u w:val="double"/>
        </w:rPr>
        <w:t xml:space="preserve">                                                         </w:t>
      </w:r>
    </w:p>
    <w:p w14:paraId="549E214D">
      <w:pPr>
        <w:widowControl w:val="0"/>
        <w:autoSpaceDE w:val="0"/>
        <w:autoSpaceDN w:val="0"/>
        <w:adjustRightInd w:val="0"/>
        <w:spacing w:line="0" w:lineRule="atLeast"/>
        <w:jc w:val="both"/>
        <w:rPr>
          <w:rFonts w:cs="宋体"/>
          <w:kern w:val="2"/>
        </w:rPr>
      </w:pPr>
    </w:p>
    <w:p w14:paraId="40FDCF98">
      <w:pPr>
        <w:widowControl w:val="0"/>
        <w:autoSpaceDE w:val="0"/>
        <w:autoSpaceDN w:val="0"/>
        <w:adjustRightInd w:val="0"/>
        <w:spacing w:line="0" w:lineRule="atLeast"/>
        <w:jc w:val="both"/>
        <w:rPr>
          <w:rFonts w:cs="宋体"/>
          <w:kern w:val="2"/>
        </w:rPr>
      </w:pPr>
    </w:p>
    <w:p w14:paraId="724AD434">
      <w:pPr>
        <w:widowControl w:val="0"/>
        <w:autoSpaceDE w:val="0"/>
        <w:autoSpaceDN w:val="0"/>
        <w:adjustRightInd w:val="0"/>
        <w:spacing w:line="0" w:lineRule="atLeast"/>
        <w:jc w:val="both"/>
        <w:rPr>
          <w:rFonts w:cs="宋体"/>
          <w:kern w:val="2"/>
        </w:rPr>
      </w:pPr>
      <w:r>
        <w:rPr>
          <w:rFonts w:cs="宋体"/>
          <w:kern w:val="2"/>
        </w:rPr>
        <w:t>参展商如需使用会议室，请填妥以下表格并回传至主办单位</w:t>
      </w:r>
      <w:r>
        <w:rPr>
          <w:rFonts w:hint="eastAsia" w:cs="宋体"/>
          <w:kern w:val="2"/>
        </w:rPr>
        <w:t>，我们将根据您的需求为您准备会议室。</w:t>
      </w:r>
    </w:p>
    <w:p w14:paraId="65F1FBC6">
      <w:pPr>
        <w:widowControl w:val="0"/>
        <w:autoSpaceDE w:val="0"/>
        <w:autoSpaceDN w:val="0"/>
        <w:adjustRightInd w:val="0"/>
        <w:spacing w:line="0" w:lineRule="atLeast"/>
        <w:jc w:val="both"/>
        <w:rPr>
          <w:rFonts w:cs="宋体"/>
          <w:kern w:val="2"/>
        </w:rPr>
      </w:pPr>
    </w:p>
    <w:p w14:paraId="4B79D7A7">
      <w:pPr>
        <w:widowControl w:val="0"/>
        <w:autoSpaceDE w:val="0"/>
        <w:autoSpaceDN w:val="0"/>
        <w:adjustRightInd w:val="0"/>
        <w:spacing w:line="0" w:lineRule="atLeast"/>
        <w:jc w:val="both"/>
        <w:rPr>
          <w:rFonts w:cs="宋体"/>
          <w:kern w:val="2"/>
        </w:rPr>
      </w:pPr>
    </w:p>
    <w:p w14:paraId="498CFCB1">
      <w:pPr>
        <w:widowControl w:val="0"/>
        <w:autoSpaceDE w:val="0"/>
        <w:autoSpaceDN w:val="0"/>
        <w:adjustRightInd w:val="0"/>
        <w:spacing w:line="0" w:lineRule="atLeast"/>
        <w:jc w:val="both"/>
        <w:rPr>
          <w:rFonts w:cs="宋体"/>
          <w:kern w:val="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692"/>
        <w:gridCol w:w="1763"/>
        <w:gridCol w:w="1798"/>
        <w:gridCol w:w="1580"/>
      </w:tblGrid>
      <w:tr w14:paraId="528A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vAlign w:val="center"/>
          </w:tcPr>
          <w:p w14:paraId="62FEEFA6">
            <w:pPr>
              <w:widowControl w:val="0"/>
              <w:autoSpaceDE w:val="0"/>
              <w:autoSpaceDN w:val="0"/>
              <w:adjustRightInd w:val="0"/>
              <w:spacing w:line="0" w:lineRule="atLeast"/>
              <w:jc w:val="center"/>
              <w:rPr>
                <w:rFonts w:cs="宋体"/>
                <w:b/>
                <w:bCs/>
                <w:kern w:val="2"/>
              </w:rPr>
            </w:pPr>
            <w:r>
              <w:rPr>
                <w:rFonts w:hint="eastAsia" w:cs="宋体"/>
                <w:b/>
                <w:bCs/>
                <w:kern w:val="2"/>
                <w:sz w:val="28"/>
                <w:szCs w:val="28"/>
              </w:rPr>
              <w:t>会议室预订需求表</w:t>
            </w:r>
          </w:p>
        </w:tc>
      </w:tr>
      <w:tr w14:paraId="4F9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14:paraId="2ECC995E">
            <w:pPr>
              <w:widowControl w:val="0"/>
              <w:autoSpaceDE w:val="0"/>
              <w:autoSpaceDN w:val="0"/>
              <w:adjustRightInd w:val="0"/>
              <w:spacing w:line="0" w:lineRule="atLeast"/>
              <w:jc w:val="center"/>
              <w:rPr>
                <w:rFonts w:cs="宋体"/>
                <w:kern w:val="2"/>
              </w:rPr>
            </w:pPr>
            <w:r>
              <w:rPr>
                <w:rFonts w:hint="eastAsia" w:cs="宋体"/>
                <w:kern w:val="2"/>
              </w:rPr>
              <w:t>会议室用途：</w:t>
            </w:r>
          </w:p>
        </w:tc>
        <w:tc>
          <w:tcPr>
            <w:tcW w:w="3671" w:type="dxa"/>
            <w:gridSpan w:val="2"/>
            <w:vAlign w:val="center"/>
          </w:tcPr>
          <w:p w14:paraId="3696BB21">
            <w:pPr>
              <w:widowControl w:val="0"/>
              <w:autoSpaceDE w:val="0"/>
              <w:autoSpaceDN w:val="0"/>
              <w:adjustRightInd w:val="0"/>
              <w:spacing w:line="0" w:lineRule="atLeast"/>
              <w:jc w:val="center"/>
              <w:rPr>
                <w:rFonts w:cs="宋体"/>
                <w:kern w:val="2"/>
              </w:rPr>
            </w:pPr>
            <w:r>
              <w:rPr>
                <w:kern w:val="2"/>
                <w:sz w:val="32"/>
                <w:szCs w:val="32"/>
              </w:rPr>
              <w:t>□</w:t>
            </w:r>
            <w:r>
              <w:rPr>
                <w:kern w:val="2"/>
              </w:rPr>
              <w:t xml:space="preserve"> </w:t>
            </w:r>
            <w:r>
              <w:rPr>
                <w:rFonts w:hint="eastAsia"/>
                <w:kern w:val="2"/>
              </w:rPr>
              <w:t>新产品发布会</w:t>
            </w:r>
          </w:p>
        </w:tc>
        <w:tc>
          <w:tcPr>
            <w:tcW w:w="3587" w:type="dxa"/>
            <w:gridSpan w:val="2"/>
            <w:vAlign w:val="center"/>
          </w:tcPr>
          <w:p w14:paraId="62315393">
            <w:pPr>
              <w:widowControl w:val="0"/>
              <w:autoSpaceDE w:val="0"/>
              <w:autoSpaceDN w:val="0"/>
              <w:adjustRightInd w:val="0"/>
              <w:spacing w:line="0" w:lineRule="atLeast"/>
              <w:jc w:val="center"/>
              <w:rPr>
                <w:rFonts w:cs="宋体"/>
                <w:kern w:val="2"/>
              </w:rPr>
            </w:pPr>
            <w:r>
              <w:rPr>
                <w:kern w:val="2"/>
                <w:sz w:val="32"/>
                <w:szCs w:val="32"/>
              </w:rPr>
              <w:t>□</w:t>
            </w:r>
            <w:r>
              <w:rPr>
                <w:kern w:val="2"/>
              </w:rPr>
              <w:t xml:space="preserve"> </w:t>
            </w:r>
            <w:r>
              <w:rPr>
                <w:rFonts w:hint="eastAsia"/>
                <w:kern w:val="2"/>
              </w:rPr>
              <w:t>演讲</w:t>
            </w:r>
          </w:p>
        </w:tc>
      </w:tr>
      <w:tr w14:paraId="4CBC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14:paraId="3F2C122F">
            <w:pPr>
              <w:widowControl w:val="0"/>
              <w:autoSpaceDE w:val="0"/>
              <w:autoSpaceDN w:val="0"/>
              <w:adjustRightInd w:val="0"/>
              <w:spacing w:line="0" w:lineRule="atLeast"/>
              <w:jc w:val="center"/>
              <w:rPr>
                <w:rFonts w:cs="宋体"/>
                <w:kern w:val="2"/>
              </w:rPr>
            </w:pPr>
            <w:r>
              <w:rPr>
                <w:rFonts w:hint="eastAsia" w:cs="宋体"/>
                <w:kern w:val="2"/>
              </w:rPr>
              <w:t>会议规模：</w:t>
            </w:r>
          </w:p>
        </w:tc>
        <w:tc>
          <w:tcPr>
            <w:tcW w:w="1807" w:type="dxa"/>
            <w:vAlign w:val="center"/>
          </w:tcPr>
          <w:p w14:paraId="727BE65E">
            <w:pPr>
              <w:widowControl w:val="0"/>
              <w:autoSpaceDE w:val="0"/>
              <w:autoSpaceDN w:val="0"/>
              <w:adjustRightInd w:val="0"/>
              <w:spacing w:line="0" w:lineRule="atLeast"/>
              <w:jc w:val="center"/>
              <w:rPr>
                <w:rFonts w:cs="宋体"/>
                <w:kern w:val="2"/>
              </w:rPr>
            </w:pPr>
            <w:r>
              <w:rPr>
                <w:kern w:val="2"/>
                <w:sz w:val="32"/>
                <w:szCs w:val="32"/>
              </w:rPr>
              <w:t>□</w:t>
            </w:r>
            <w:r>
              <w:rPr>
                <w:kern w:val="2"/>
              </w:rPr>
              <w:t xml:space="preserve"> </w:t>
            </w:r>
            <w:r>
              <w:rPr>
                <w:rFonts w:hint="eastAsia" w:cs="宋体"/>
                <w:kern w:val="2"/>
              </w:rPr>
              <w:t>0</w:t>
            </w:r>
            <w:r>
              <w:rPr>
                <w:rFonts w:cs="宋体"/>
                <w:kern w:val="2"/>
              </w:rPr>
              <w:t>~50</w:t>
            </w:r>
            <w:r>
              <w:rPr>
                <w:rFonts w:hint="eastAsia" w:cs="宋体"/>
                <w:kern w:val="2"/>
              </w:rPr>
              <w:t>人</w:t>
            </w:r>
          </w:p>
        </w:tc>
        <w:tc>
          <w:tcPr>
            <w:tcW w:w="1864" w:type="dxa"/>
            <w:vAlign w:val="center"/>
          </w:tcPr>
          <w:p w14:paraId="0D42E4F3">
            <w:pPr>
              <w:widowControl w:val="0"/>
              <w:autoSpaceDE w:val="0"/>
              <w:autoSpaceDN w:val="0"/>
              <w:adjustRightInd w:val="0"/>
              <w:spacing w:line="0" w:lineRule="atLeast"/>
              <w:jc w:val="center"/>
              <w:rPr>
                <w:rFonts w:cs="宋体"/>
                <w:kern w:val="2"/>
              </w:rPr>
            </w:pPr>
            <w:r>
              <w:rPr>
                <w:kern w:val="2"/>
                <w:sz w:val="32"/>
                <w:szCs w:val="32"/>
              </w:rPr>
              <w:t>□</w:t>
            </w:r>
            <w:r>
              <w:rPr>
                <w:kern w:val="2"/>
              </w:rPr>
              <w:t xml:space="preserve"> </w:t>
            </w:r>
            <w:r>
              <w:rPr>
                <w:rFonts w:hint="eastAsia" w:cs="宋体"/>
                <w:kern w:val="2"/>
              </w:rPr>
              <w:t>5</w:t>
            </w:r>
            <w:r>
              <w:rPr>
                <w:rFonts w:cs="宋体"/>
                <w:kern w:val="2"/>
              </w:rPr>
              <w:t>1~100</w:t>
            </w:r>
            <w:r>
              <w:rPr>
                <w:rFonts w:hint="eastAsia" w:cs="宋体"/>
                <w:kern w:val="2"/>
              </w:rPr>
              <w:t>人</w:t>
            </w:r>
          </w:p>
        </w:tc>
        <w:tc>
          <w:tcPr>
            <w:tcW w:w="1892" w:type="dxa"/>
            <w:vAlign w:val="center"/>
          </w:tcPr>
          <w:p w14:paraId="4A8A8E6E">
            <w:pPr>
              <w:widowControl w:val="0"/>
              <w:autoSpaceDE w:val="0"/>
              <w:autoSpaceDN w:val="0"/>
              <w:adjustRightInd w:val="0"/>
              <w:spacing w:line="0" w:lineRule="atLeast"/>
              <w:jc w:val="center"/>
              <w:rPr>
                <w:rFonts w:cs="宋体"/>
                <w:kern w:val="2"/>
              </w:rPr>
            </w:pPr>
            <w:r>
              <w:rPr>
                <w:kern w:val="2"/>
                <w:sz w:val="32"/>
                <w:szCs w:val="32"/>
              </w:rPr>
              <w:t>□</w:t>
            </w:r>
            <w:r>
              <w:rPr>
                <w:kern w:val="2"/>
              </w:rPr>
              <w:t xml:space="preserve"> </w:t>
            </w:r>
            <w:r>
              <w:rPr>
                <w:rFonts w:hint="eastAsia" w:cs="宋体"/>
                <w:kern w:val="2"/>
              </w:rPr>
              <w:t>1</w:t>
            </w:r>
            <w:r>
              <w:rPr>
                <w:rFonts w:cs="宋体"/>
                <w:kern w:val="2"/>
              </w:rPr>
              <w:t>01~200</w:t>
            </w:r>
            <w:r>
              <w:rPr>
                <w:rFonts w:hint="eastAsia" w:cs="宋体"/>
                <w:kern w:val="2"/>
              </w:rPr>
              <w:t>人</w:t>
            </w:r>
          </w:p>
        </w:tc>
        <w:tc>
          <w:tcPr>
            <w:tcW w:w="1695" w:type="dxa"/>
          </w:tcPr>
          <w:p w14:paraId="4310BC9B">
            <w:pPr>
              <w:widowControl w:val="0"/>
              <w:autoSpaceDE w:val="0"/>
              <w:autoSpaceDN w:val="0"/>
              <w:adjustRightInd w:val="0"/>
              <w:spacing w:line="0" w:lineRule="atLeast"/>
              <w:jc w:val="center"/>
              <w:rPr>
                <w:rFonts w:cs="宋体"/>
                <w:kern w:val="2"/>
              </w:rPr>
            </w:pPr>
            <w:r>
              <w:rPr>
                <w:kern w:val="2"/>
                <w:sz w:val="32"/>
                <w:szCs w:val="32"/>
              </w:rPr>
              <w:t>□</w:t>
            </w:r>
            <w:r>
              <w:rPr>
                <w:kern w:val="2"/>
              </w:rPr>
              <w:t xml:space="preserve"> </w:t>
            </w:r>
            <w:r>
              <w:rPr>
                <w:rFonts w:hint="eastAsia" w:cs="宋体"/>
                <w:kern w:val="2"/>
              </w:rPr>
              <w:t>2</w:t>
            </w:r>
            <w:r>
              <w:rPr>
                <w:rFonts w:cs="宋体"/>
                <w:kern w:val="2"/>
              </w:rPr>
              <w:t>01</w:t>
            </w:r>
            <w:r>
              <w:rPr>
                <w:rFonts w:hint="eastAsia" w:cs="宋体"/>
                <w:kern w:val="2"/>
              </w:rPr>
              <w:t>人以上</w:t>
            </w:r>
          </w:p>
        </w:tc>
      </w:tr>
      <w:tr w14:paraId="468C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14:paraId="5F595826">
            <w:pPr>
              <w:widowControl w:val="0"/>
              <w:autoSpaceDE w:val="0"/>
              <w:autoSpaceDN w:val="0"/>
              <w:adjustRightInd w:val="0"/>
              <w:spacing w:line="0" w:lineRule="atLeast"/>
              <w:jc w:val="center"/>
              <w:rPr>
                <w:rFonts w:cs="宋体"/>
                <w:kern w:val="2"/>
              </w:rPr>
            </w:pPr>
            <w:r>
              <w:rPr>
                <w:rFonts w:hint="eastAsia" w:cs="宋体"/>
                <w:kern w:val="2"/>
              </w:rPr>
              <w:t>桌椅摆放形式：</w:t>
            </w:r>
          </w:p>
        </w:tc>
        <w:tc>
          <w:tcPr>
            <w:tcW w:w="3671" w:type="dxa"/>
            <w:gridSpan w:val="2"/>
            <w:vAlign w:val="center"/>
          </w:tcPr>
          <w:p w14:paraId="1E315BC0">
            <w:pPr>
              <w:widowControl w:val="0"/>
              <w:autoSpaceDE w:val="0"/>
              <w:autoSpaceDN w:val="0"/>
              <w:adjustRightInd w:val="0"/>
              <w:spacing w:line="0" w:lineRule="atLeast"/>
              <w:jc w:val="center"/>
              <w:rPr>
                <w:rFonts w:cs="宋体"/>
                <w:kern w:val="2"/>
              </w:rPr>
            </w:pPr>
            <w:r>
              <w:rPr>
                <w:kern w:val="2"/>
                <w:sz w:val="32"/>
                <w:szCs w:val="32"/>
              </w:rPr>
              <w:t xml:space="preserve">□ </w:t>
            </w:r>
            <w:r>
              <w:rPr>
                <w:rFonts w:hint="eastAsia"/>
                <w:kern w:val="2"/>
              </w:rPr>
              <w:t>剧院式</w:t>
            </w:r>
          </w:p>
        </w:tc>
        <w:tc>
          <w:tcPr>
            <w:tcW w:w="3587" w:type="dxa"/>
            <w:gridSpan w:val="2"/>
            <w:vAlign w:val="center"/>
          </w:tcPr>
          <w:p w14:paraId="1753F686">
            <w:pPr>
              <w:widowControl w:val="0"/>
              <w:autoSpaceDE w:val="0"/>
              <w:autoSpaceDN w:val="0"/>
              <w:adjustRightInd w:val="0"/>
              <w:spacing w:line="0" w:lineRule="atLeast"/>
              <w:jc w:val="center"/>
              <w:rPr>
                <w:rFonts w:cs="宋体"/>
                <w:kern w:val="2"/>
              </w:rPr>
            </w:pPr>
            <w:r>
              <w:rPr>
                <w:kern w:val="2"/>
                <w:sz w:val="32"/>
                <w:szCs w:val="32"/>
              </w:rPr>
              <w:t>□</w:t>
            </w:r>
            <w:r>
              <w:rPr>
                <w:kern w:val="2"/>
                <w:sz w:val="21"/>
                <w:szCs w:val="21"/>
              </w:rPr>
              <w:t xml:space="preserve"> </w:t>
            </w:r>
            <w:r>
              <w:rPr>
                <w:rFonts w:hint="eastAsia"/>
                <w:kern w:val="2"/>
              </w:rPr>
              <w:t>课桌式</w:t>
            </w:r>
          </w:p>
        </w:tc>
      </w:tr>
      <w:tr w14:paraId="770A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14:paraId="0CD89940">
            <w:pPr>
              <w:widowControl w:val="0"/>
              <w:autoSpaceDE w:val="0"/>
              <w:autoSpaceDN w:val="0"/>
              <w:adjustRightInd w:val="0"/>
              <w:spacing w:line="0" w:lineRule="atLeast"/>
              <w:jc w:val="center"/>
              <w:rPr>
                <w:rFonts w:cs="宋体"/>
                <w:kern w:val="2"/>
              </w:rPr>
            </w:pPr>
            <w:r>
              <w:rPr>
                <w:rFonts w:hint="eastAsia" w:cs="宋体"/>
                <w:kern w:val="2"/>
              </w:rPr>
              <w:t>配置要求：</w:t>
            </w:r>
          </w:p>
        </w:tc>
        <w:tc>
          <w:tcPr>
            <w:tcW w:w="7258" w:type="dxa"/>
            <w:gridSpan w:val="4"/>
            <w:vAlign w:val="center"/>
          </w:tcPr>
          <w:p w14:paraId="0F93E993">
            <w:pPr>
              <w:widowControl w:val="0"/>
              <w:autoSpaceDE w:val="0"/>
              <w:autoSpaceDN w:val="0"/>
              <w:adjustRightInd w:val="0"/>
              <w:spacing w:line="0" w:lineRule="atLeast"/>
              <w:rPr>
                <w:rFonts w:cs="宋体"/>
                <w:kern w:val="2"/>
              </w:rPr>
            </w:pPr>
            <w:r>
              <w:rPr>
                <w:kern w:val="2"/>
                <w:sz w:val="32"/>
                <w:szCs w:val="32"/>
              </w:rPr>
              <w:t xml:space="preserve">□ </w:t>
            </w:r>
            <w:r>
              <w:rPr>
                <w:rFonts w:hint="eastAsia" w:cs="宋体"/>
                <w:kern w:val="2"/>
              </w:rPr>
              <w:t>音响系统 （含手持无线话筒x</w:t>
            </w:r>
            <w:r>
              <w:rPr>
                <w:rFonts w:cs="宋体"/>
                <w:kern w:val="2"/>
              </w:rPr>
              <w:t>2</w:t>
            </w:r>
            <w:r>
              <w:rPr>
                <w:rFonts w:hint="eastAsia" w:cs="宋体"/>
                <w:kern w:val="2"/>
              </w:rPr>
              <w:t>）</w:t>
            </w:r>
          </w:p>
        </w:tc>
      </w:tr>
      <w:tr w14:paraId="6E9A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14:paraId="0F96913C">
            <w:pPr>
              <w:widowControl w:val="0"/>
              <w:autoSpaceDE w:val="0"/>
              <w:autoSpaceDN w:val="0"/>
              <w:adjustRightInd w:val="0"/>
              <w:spacing w:line="0" w:lineRule="atLeast"/>
              <w:jc w:val="center"/>
              <w:rPr>
                <w:rFonts w:cs="宋体"/>
                <w:kern w:val="2"/>
              </w:rPr>
            </w:pPr>
          </w:p>
        </w:tc>
        <w:tc>
          <w:tcPr>
            <w:tcW w:w="7258" w:type="dxa"/>
            <w:gridSpan w:val="4"/>
            <w:vAlign w:val="center"/>
          </w:tcPr>
          <w:p w14:paraId="03322B16">
            <w:pPr>
              <w:widowControl w:val="0"/>
              <w:autoSpaceDE w:val="0"/>
              <w:autoSpaceDN w:val="0"/>
              <w:adjustRightInd w:val="0"/>
              <w:spacing w:line="0" w:lineRule="atLeast"/>
              <w:rPr>
                <w:rFonts w:cs="宋体"/>
                <w:kern w:val="2"/>
              </w:rPr>
            </w:pPr>
            <w:r>
              <w:rPr>
                <w:kern w:val="2"/>
                <w:sz w:val="32"/>
                <w:szCs w:val="32"/>
              </w:rPr>
              <w:t xml:space="preserve">□ </w:t>
            </w:r>
            <w:r>
              <w:rPr>
                <w:rFonts w:hint="eastAsia" w:cs="宋体"/>
                <w:kern w:val="2"/>
              </w:rPr>
              <w:t>投影仪+幕布</w:t>
            </w:r>
          </w:p>
        </w:tc>
      </w:tr>
      <w:tr w14:paraId="326B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14:paraId="0BB6F2FB">
            <w:pPr>
              <w:widowControl w:val="0"/>
              <w:autoSpaceDE w:val="0"/>
              <w:autoSpaceDN w:val="0"/>
              <w:adjustRightInd w:val="0"/>
              <w:spacing w:line="0" w:lineRule="atLeast"/>
              <w:jc w:val="center"/>
              <w:rPr>
                <w:rFonts w:cs="宋体"/>
                <w:kern w:val="2"/>
              </w:rPr>
            </w:pPr>
            <w:r>
              <w:rPr>
                <w:rFonts w:hint="eastAsia" w:cs="宋体"/>
                <w:kern w:val="2"/>
              </w:rPr>
              <w:t>其他需求：</w:t>
            </w:r>
          </w:p>
        </w:tc>
        <w:tc>
          <w:tcPr>
            <w:tcW w:w="7258" w:type="dxa"/>
            <w:gridSpan w:val="4"/>
            <w:vAlign w:val="center"/>
          </w:tcPr>
          <w:p w14:paraId="2F11CF91">
            <w:pPr>
              <w:widowControl w:val="0"/>
              <w:autoSpaceDE w:val="0"/>
              <w:autoSpaceDN w:val="0"/>
              <w:adjustRightInd w:val="0"/>
              <w:spacing w:line="0" w:lineRule="atLeast"/>
              <w:jc w:val="center"/>
              <w:rPr>
                <w:rFonts w:cs="宋体"/>
                <w:kern w:val="2"/>
              </w:rPr>
            </w:pPr>
          </w:p>
        </w:tc>
      </w:tr>
    </w:tbl>
    <w:p w14:paraId="253F6876">
      <w:pPr>
        <w:widowControl w:val="0"/>
        <w:autoSpaceDE w:val="0"/>
        <w:autoSpaceDN w:val="0"/>
        <w:adjustRightInd w:val="0"/>
        <w:spacing w:line="0" w:lineRule="atLeast"/>
        <w:jc w:val="both"/>
        <w:rPr>
          <w:rFonts w:cs="宋体"/>
          <w:kern w:val="2"/>
        </w:rPr>
      </w:pPr>
    </w:p>
    <w:p w14:paraId="7A6F39CF">
      <w:pPr>
        <w:widowControl w:val="0"/>
        <w:autoSpaceDE w:val="0"/>
        <w:autoSpaceDN w:val="0"/>
        <w:adjustRightInd w:val="0"/>
        <w:spacing w:line="0" w:lineRule="atLeast"/>
        <w:jc w:val="both"/>
        <w:rPr>
          <w:kern w:val="2"/>
        </w:rPr>
      </w:pPr>
    </w:p>
    <w:p w14:paraId="49B38017">
      <w:pPr>
        <w:widowControl w:val="0"/>
        <w:autoSpaceDE w:val="0"/>
        <w:autoSpaceDN w:val="0"/>
        <w:adjustRightInd w:val="0"/>
        <w:spacing w:line="0" w:lineRule="atLeast"/>
        <w:jc w:val="both"/>
        <w:rPr>
          <w:rFonts w:cs="宋体"/>
          <w:b/>
          <w:bCs/>
          <w:kern w:val="2"/>
        </w:rPr>
      </w:pPr>
      <w:r>
        <w:rPr>
          <w:rFonts w:cs="宋体"/>
          <w:b/>
          <w:bCs/>
          <w:kern w:val="2"/>
        </w:rPr>
        <w:t>请注明使用会议室及额外设施的时间段：</w:t>
      </w:r>
    </w:p>
    <w:tbl>
      <w:tblPr>
        <w:tblStyle w:val="10"/>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127"/>
        <w:gridCol w:w="2409"/>
        <w:gridCol w:w="1985"/>
      </w:tblGrid>
      <w:tr w14:paraId="719C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shd w:val="clear" w:color="auto" w:fill="auto"/>
          </w:tcPr>
          <w:p w14:paraId="3522CFCD">
            <w:pPr>
              <w:widowControl w:val="0"/>
              <w:jc w:val="both"/>
              <w:rPr>
                <w:kern w:val="2"/>
                <w:sz w:val="21"/>
                <w:szCs w:val="24"/>
              </w:rPr>
            </w:pPr>
          </w:p>
        </w:tc>
        <w:tc>
          <w:tcPr>
            <w:tcW w:w="2127" w:type="dxa"/>
            <w:shd w:val="clear" w:color="auto" w:fill="auto"/>
          </w:tcPr>
          <w:p w14:paraId="281B8669">
            <w:pPr>
              <w:widowControl w:val="0"/>
              <w:jc w:val="center"/>
              <w:rPr>
                <w:kern w:val="2"/>
                <w:sz w:val="21"/>
                <w:szCs w:val="24"/>
              </w:rPr>
            </w:pPr>
            <w:r>
              <w:rPr>
                <w:rFonts w:hint="eastAsia"/>
                <w:kern w:val="2"/>
                <w:sz w:val="21"/>
                <w:szCs w:val="24"/>
              </w:rPr>
              <w:t>202</w:t>
            </w:r>
            <w:r>
              <w:rPr>
                <w:rFonts w:hint="eastAsia"/>
                <w:kern w:val="2"/>
                <w:sz w:val="21"/>
                <w:szCs w:val="24"/>
                <w:lang w:val="en-US" w:eastAsia="zh-CN"/>
              </w:rPr>
              <w:t>5</w:t>
            </w:r>
            <w:r>
              <w:rPr>
                <w:kern w:val="2"/>
                <w:sz w:val="21"/>
                <w:szCs w:val="24"/>
              </w:rPr>
              <w:t>年</w:t>
            </w:r>
            <w:r>
              <w:rPr>
                <w:rFonts w:hint="eastAsia"/>
                <w:kern w:val="2"/>
                <w:sz w:val="21"/>
                <w:szCs w:val="24"/>
                <w:lang w:val="en-US" w:eastAsia="zh-CN"/>
              </w:rPr>
              <w:t>3</w:t>
            </w:r>
            <w:r>
              <w:rPr>
                <w:kern w:val="2"/>
                <w:sz w:val="21"/>
                <w:szCs w:val="24"/>
              </w:rPr>
              <w:t>月</w:t>
            </w:r>
            <w:r>
              <w:rPr>
                <w:rFonts w:hint="eastAsia"/>
                <w:kern w:val="2"/>
                <w:sz w:val="21"/>
                <w:szCs w:val="24"/>
                <w:lang w:val="en-US" w:eastAsia="zh-CN"/>
              </w:rPr>
              <w:t>31</w:t>
            </w:r>
            <w:r>
              <w:rPr>
                <w:kern w:val="2"/>
                <w:sz w:val="21"/>
                <w:szCs w:val="24"/>
              </w:rPr>
              <w:t>日</w:t>
            </w:r>
          </w:p>
        </w:tc>
        <w:tc>
          <w:tcPr>
            <w:tcW w:w="2409" w:type="dxa"/>
            <w:shd w:val="clear" w:color="auto" w:fill="auto"/>
          </w:tcPr>
          <w:p w14:paraId="3E2E6474">
            <w:pPr>
              <w:widowControl w:val="0"/>
              <w:jc w:val="center"/>
              <w:rPr>
                <w:kern w:val="2"/>
                <w:sz w:val="21"/>
                <w:szCs w:val="24"/>
              </w:rPr>
            </w:pPr>
            <w:r>
              <w:rPr>
                <w:rFonts w:hint="eastAsia"/>
                <w:kern w:val="2"/>
                <w:sz w:val="21"/>
                <w:szCs w:val="24"/>
              </w:rPr>
              <w:t>202</w:t>
            </w:r>
            <w:r>
              <w:rPr>
                <w:rFonts w:hint="eastAsia"/>
                <w:kern w:val="2"/>
                <w:sz w:val="21"/>
                <w:szCs w:val="24"/>
                <w:lang w:val="en-US" w:eastAsia="zh-CN"/>
              </w:rPr>
              <w:t>5</w:t>
            </w:r>
            <w:r>
              <w:rPr>
                <w:kern w:val="2"/>
                <w:sz w:val="21"/>
                <w:szCs w:val="24"/>
              </w:rPr>
              <w:t>年4月1日</w:t>
            </w:r>
          </w:p>
        </w:tc>
        <w:tc>
          <w:tcPr>
            <w:tcW w:w="1985" w:type="dxa"/>
            <w:shd w:val="clear" w:color="auto" w:fill="auto"/>
          </w:tcPr>
          <w:p w14:paraId="05CCECB8">
            <w:pPr>
              <w:widowControl w:val="0"/>
              <w:jc w:val="center"/>
              <w:rPr>
                <w:kern w:val="2"/>
                <w:sz w:val="21"/>
                <w:szCs w:val="24"/>
              </w:rPr>
            </w:pPr>
            <w:r>
              <w:rPr>
                <w:rFonts w:hint="eastAsia"/>
                <w:kern w:val="2"/>
                <w:sz w:val="21"/>
                <w:szCs w:val="24"/>
              </w:rPr>
              <w:t>202</w:t>
            </w:r>
            <w:r>
              <w:rPr>
                <w:rFonts w:hint="eastAsia"/>
                <w:kern w:val="2"/>
                <w:sz w:val="21"/>
                <w:szCs w:val="24"/>
                <w:lang w:val="en-US" w:eastAsia="zh-CN"/>
              </w:rPr>
              <w:t>5</w:t>
            </w:r>
            <w:r>
              <w:rPr>
                <w:rFonts w:hint="eastAsia"/>
                <w:kern w:val="2"/>
                <w:sz w:val="21"/>
                <w:szCs w:val="24"/>
              </w:rPr>
              <w:t>年</w:t>
            </w:r>
            <w:r>
              <w:rPr>
                <w:kern w:val="2"/>
                <w:sz w:val="21"/>
                <w:szCs w:val="24"/>
              </w:rPr>
              <w:t>4</w:t>
            </w:r>
            <w:r>
              <w:rPr>
                <w:rFonts w:hint="eastAsia"/>
                <w:kern w:val="2"/>
                <w:sz w:val="21"/>
                <w:szCs w:val="24"/>
              </w:rPr>
              <w:t>月</w:t>
            </w:r>
            <w:r>
              <w:rPr>
                <w:rFonts w:hint="eastAsia"/>
                <w:kern w:val="2"/>
                <w:sz w:val="21"/>
                <w:szCs w:val="24"/>
                <w:lang w:val="en-US" w:eastAsia="zh-CN"/>
              </w:rPr>
              <w:t>2</w:t>
            </w:r>
            <w:r>
              <w:rPr>
                <w:rFonts w:hint="eastAsia"/>
                <w:kern w:val="2"/>
                <w:sz w:val="21"/>
                <w:szCs w:val="24"/>
              </w:rPr>
              <w:t>日</w:t>
            </w:r>
          </w:p>
        </w:tc>
      </w:tr>
      <w:tr w14:paraId="2E22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shd w:val="clear" w:color="auto" w:fill="auto"/>
            <w:vAlign w:val="center"/>
          </w:tcPr>
          <w:p w14:paraId="50885A44">
            <w:pPr>
              <w:widowControl w:val="0"/>
              <w:jc w:val="center"/>
              <w:rPr>
                <w:kern w:val="2"/>
                <w:sz w:val="21"/>
                <w:szCs w:val="24"/>
              </w:rPr>
            </w:pPr>
            <w:r>
              <w:rPr>
                <w:kern w:val="2"/>
                <w:sz w:val="21"/>
                <w:szCs w:val="24"/>
              </w:rPr>
              <w:t>0900 - 1200</w:t>
            </w:r>
          </w:p>
        </w:tc>
        <w:tc>
          <w:tcPr>
            <w:tcW w:w="2127" w:type="dxa"/>
            <w:shd w:val="clear" w:color="auto" w:fill="auto"/>
            <w:vAlign w:val="center"/>
          </w:tcPr>
          <w:p w14:paraId="7B9053CA">
            <w:pPr>
              <w:widowControl w:val="0"/>
              <w:jc w:val="center"/>
              <w:rPr>
                <w:kern w:val="2"/>
                <w:sz w:val="28"/>
                <w:szCs w:val="28"/>
              </w:rPr>
            </w:pPr>
            <w:r>
              <w:rPr>
                <w:kern w:val="2"/>
                <w:sz w:val="28"/>
                <w:szCs w:val="28"/>
              </w:rPr>
              <w:t>/</w:t>
            </w:r>
          </w:p>
        </w:tc>
        <w:tc>
          <w:tcPr>
            <w:tcW w:w="2409" w:type="dxa"/>
            <w:shd w:val="clear" w:color="auto" w:fill="auto"/>
            <w:vAlign w:val="center"/>
          </w:tcPr>
          <w:p w14:paraId="74DBCC03">
            <w:pPr>
              <w:widowControl w:val="0"/>
              <w:jc w:val="center"/>
              <w:rPr>
                <w:kern w:val="2"/>
                <w:sz w:val="28"/>
                <w:szCs w:val="28"/>
              </w:rPr>
            </w:pPr>
            <w:r>
              <w:rPr>
                <w:kern w:val="2"/>
                <w:sz w:val="28"/>
                <w:szCs w:val="28"/>
              </w:rPr>
              <w:t>□</w:t>
            </w:r>
          </w:p>
        </w:tc>
        <w:tc>
          <w:tcPr>
            <w:tcW w:w="1985" w:type="dxa"/>
            <w:shd w:val="clear" w:color="auto" w:fill="auto"/>
            <w:vAlign w:val="center"/>
          </w:tcPr>
          <w:p w14:paraId="2F26B60E">
            <w:pPr>
              <w:widowControl w:val="0"/>
              <w:jc w:val="center"/>
              <w:rPr>
                <w:kern w:val="2"/>
                <w:sz w:val="28"/>
                <w:szCs w:val="28"/>
              </w:rPr>
            </w:pPr>
            <w:r>
              <w:rPr>
                <w:kern w:val="2"/>
                <w:sz w:val="28"/>
                <w:szCs w:val="28"/>
              </w:rPr>
              <w:t>□</w:t>
            </w:r>
          </w:p>
        </w:tc>
      </w:tr>
      <w:tr w14:paraId="2971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shd w:val="clear" w:color="auto" w:fill="auto"/>
            <w:vAlign w:val="center"/>
          </w:tcPr>
          <w:p w14:paraId="27E53A7D">
            <w:pPr>
              <w:widowControl w:val="0"/>
              <w:jc w:val="center"/>
              <w:rPr>
                <w:kern w:val="2"/>
                <w:sz w:val="21"/>
                <w:szCs w:val="24"/>
              </w:rPr>
            </w:pPr>
            <w:r>
              <w:rPr>
                <w:kern w:val="2"/>
                <w:sz w:val="21"/>
                <w:szCs w:val="24"/>
              </w:rPr>
              <w:t>1300 - 1600</w:t>
            </w:r>
          </w:p>
        </w:tc>
        <w:tc>
          <w:tcPr>
            <w:tcW w:w="2127" w:type="dxa"/>
            <w:shd w:val="clear" w:color="auto" w:fill="auto"/>
            <w:vAlign w:val="center"/>
          </w:tcPr>
          <w:p w14:paraId="2AFE22A2">
            <w:pPr>
              <w:widowControl w:val="0"/>
              <w:jc w:val="center"/>
              <w:rPr>
                <w:kern w:val="2"/>
                <w:sz w:val="28"/>
                <w:szCs w:val="28"/>
              </w:rPr>
            </w:pPr>
            <w:r>
              <w:rPr>
                <w:kern w:val="2"/>
                <w:sz w:val="28"/>
                <w:szCs w:val="28"/>
              </w:rPr>
              <w:t>□</w:t>
            </w:r>
          </w:p>
        </w:tc>
        <w:tc>
          <w:tcPr>
            <w:tcW w:w="2409" w:type="dxa"/>
            <w:shd w:val="clear" w:color="auto" w:fill="auto"/>
            <w:vAlign w:val="center"/>
          </w:tcPr>
          <w:p w14:paraId="53810B5C">
            <w:pPr>
              <w:widowControl w:val="0"/>
              <w:jc w:val="center"/>
              <w:rPr>
                <w:kern w:val="2"/>
                <w:sz w:val="28"/>
                <w:szCs w:val="28"/>
              </w:rPr>
            </w:pPr>
            <w:r>
              <w:rPr>
                <w:kern w:val="2"/>
                <w:sz w:val="28"/>
                <w:szCs w:val="28"/>
              </w:rPr>
              <w:t>□</w:t>
            </w:r>
          </w:p>
        </w:tc>
        <w:tc>
          <w:tcPr>
            <w:tcW w:w="1985" w:type="dxa"/>
            <w:shd w:val="clear" w:color="auto" w:fill="auto"/>
            <w:vAlign w:val="center"/>
          </w:tcPr>
          <w:p w14:paraId="3638BC2E">
            <w:pPr>
              <w:widowControl w:val="0"/>
              <w:jc w:val="center"/>
              <w:rPr>
                <w:kern w:val="2"/>
                <w:sz w:val="28"/>
                <w:szCs w:val="28"/>
              </w:rPr>
            </w:pPr>
            <w:r>
              <w:rPr>
                <w:rFonts w:hint="eastAsia"/>
                <w:kern w:val="2"/>
                <w:sz w:val="28"/>
                <w:szCs w:val="28"/>
              </w:rPr>
              <w:t>/</w:t>
            </w:r>
          </w:p>
        </w:tc>
      </w:tr>
    </w:tbl>
    <w:p w14:paraId="6AF4404E">
      <w:pPr>
        <w:widowControl w:val="0"/>
        <w:jc w:val="both"/>
        <w:rPr>
          <w:kern w:val="2"/>
          <w:sz w:val="21"/>
          <w:szCs w:val="24"/>
        </w:rPr>
      </w:pPr>
    </w:p>
    <w:p w14:paraId="595FB7E2">
      <w:pPr>
        <w:widowControl w:val="0"/>
        <w:jc w:val="both"/>
        <w:rPr>
          <w:kern w:val="2"/>
          <w:sz w:val="21"/>
          <w:szCs w:val="24"/>
        </w:rPr>
      </w:pPr>
    </w:p>
    <w:p w14:paraId="659436EA">
      <w:pPr>
        <w:widowControl w:val="0"/>
        <w:autoSpaceDE w:val="0"/>
        <w:autoSpaceDN w:val="0"/>
        <w:adjustRightInd w:val="0"/>
        <w:jc w:val="both"/>
        <w:rPr>
          <w:rFonts w:cs="Tahoma"/>
          <w:b/>
          <w:bCs/>
          <w:kern w:val="2"/>
        </w:rPr>
      </w:pPr>
      <w:r>
        <w:rPr>
          <w:rFonts w:cs="Tahoma"/>
          <w:b/>
          <w:bCs/>
          <w:kern w:val="2"/>
        </w:rPr>
        <w:t>注意</w:t>
      </w:r>
    </w:p>
    <w:p w14:paraId="12B0C735">
      <w:pPr>
        <w:widowControl w:val="0"/>
        <w:numPr>
          <w:ilvl w:val="0"/>
          <w:numId w:val="13"/>
        </w:numPr>
        <w:autoSpaceDE w:val="0"/>
        <w:autoSpaceDN w:val="0"/>
        <w:adjustRightInd w:val="0"/>
        <w:contextualSpacing/>
        <w:jc w:val="both"/>
        <w:rPr>
          <w:rFonts w:ascii="Calibri" w:hAnsi="Calibri" w:cs="Tahoma"/>
          <w:bCs/>
          <w:lang w:val="en-GB"/>
        </w:rPr>
      </w:pPr>
      <w:r>
        <w:rPr>
          <w:rFonts w:ascii="Calibri" w:hAnsi="Calibri" w:cs="Tahoma"/>
          <w:bCs/>
          <w:lang w:val="en-GB"/>
        </w:rPr>
        <w:t>预定遵循先定先得原则</w:t>
      </w:r>
      <w:r>
        <w:rPr>
          <w:rFonts w:hint="eastAsia" w:ascii="Calibri" w:hAnsi="Calibri" w:cs="Tahoma"/>
          <w:bCs/>
          <w:lang w:val="en-GB"/>
        </w:rPr>
        <w:t>，</w:t>
      </w:r>
      <w:r>
        <w:rPr>
          <w:rFonts w:ascii="Calibri" w:hAnsi="Calibri" w:cs="Tahoma"/>
          <w:bCs/>
          <w:lang w:val="en-GB"/>
        </w:rPr>
        <w:t>会议室预定服务仅供展商使用。</w:t>
      </w:r>
    </w:p>
    <w:p w14:paraId="075132F7">
      <w:pPr>
        <w:widowControl w:val="0"/>
        <w:rPr>
          <w:rFonts w:ascii="黑体" w:hAnsi="黑体" w:eastAsia="黑体" w:cs="黑体"/>
          <w:b/>
          <w:bCs/>
          <w:kern w:val="2"/>
          <w:sz w:val="21"/>
          <w:szCs w:val="21"/>
        </w:rPr>
      </w:pPr>
    </w:p>
    <w:p w14:paraId="436A8269">
      <w:pPr>
        <w:widowControl w:val="0"/>
        <w:rPr>
          <w:rFonts w:ascii="黑体" w:hAnsi="黑体" w:eastAsia="黑体" w:cs="黑体"/>
          <w:b/>
          <w:bCs/>
          <w:kern w:val="2"/>
          <w:sz w:val="21"/>
          <w:szCs w:val="21"/>
        </w:rPr>
      </w:pPr>
    </w:p>
    <w:p w14:paraId="6F5E1EE7">
      <w:pPr>
        <w:widowControl w:val="0"/>
        <w:rPr>
          <w:rFonts w:ascii="黑体" w:hAnsi="黑体" w:eastAsia="黑体" w:cs="黑体"/>
          <w:b/>
          <w:bCs/>
          <w:kern w:val="2"/>
          <w:sz w:val="21"/>
          <w:szCs w:val="21"/>
        </w:rPr>
      </w:pPr>
    </w:p>
    <w:p w14:paraId="55076BAC">
      <w:pPr>
        <w:widowControl w:val="0"/>
        <w:rPr>
          <w:rFonts w:ascii="黑体" w:hAnsi="黑体" w:eastAsia="黑体" w:cs="黑体"/>
          <w:b/>
          <w:bCs/>
          <w:kern w:val="2"/>
          <w:sz w:val="21"/>
          <w:szCs w:val="21"/>
        </w:rPr>
      </w:pPr>
    </w:p>
    <w:p w14:paraId="6DA05E47">
      <w:pPr>
        <w:widowControl w:val="0"/>
        <w:rPr>
          <w:rFonts w:ascii="黑体" w:hAnsi="黑体" w:eastAsia="黑体" w:cs="黑体"/>
          <w:b/>
          <w:bCs/>
          <w:kern w:val="2"/>
          <w:sz w:val="21"/>
          <w:szCs w:val="21"/>
        </w:rPr>
      </w:pPr>
    </w:p>
    <w:p w14:paraId="28BB848A">
      <w:pPr>
        <w:widowControl w:val="0"/>
        <w:rPr>
          <w:rFonts w:ascii="黑体" w:hAnsi="黑体" w:eastAsia="黑体" w:cs="黑体"/>
          <w:b/>
          <w:bCs/>
          <w:kern w:val="2"/>
          <w:sz w:val="21"/>
          <w:szCs w:val="21"/>
        </w:rPr>
      </w:pPr>
    </w:p>
    <w:tbl>
      <w:tblPr>
        <w:tblStyle w:val="10"/>
        <w:tblW w:w="8222" w:type="dxa"/>
        <w:tblInd w:w="-15"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0"/>
        <w:gridCol w:w="2552"/>
      </w:tblGrid>
      <w:tr w14:paraId="06C6308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5670" w:type="dxa"/>
            <w:vMerge w:val="restart"/>
            <w:tcBorders>
              <w:top w:val="double" w:color="auto" w:sz="4" w:space="0"/>
            </w:tcBorders>
          </w:tcPr>
          <w:p w14:paraId="5247660F">
            <w:pPr>
              <w:widowControl w:val="0"/>
              <w:tabs>
                <w:tab w:val="right" w:pos="8931"/>
              </w:tabs>
              <w:adjustRightInd w:val="0"/>
              <w:snapToGrid w:val="0"/>
              <w:spacing w:line="16" w:lineRule="atLeast"/>
              <w:jc w:val="both"/>
              <w:rPr>
                <w:rFonts w:ascii="微软雅黑" w:hAnsi="微软雅黑" w:eastAsia="微软雅黑" w:cs="Calibri"/>
                <w:b/>
                <w:kern w:val="2"/>
              </w:rPr>
            </w:pPr>
            <w:r>
              <w:rPr>
                <w:rFonts w:hint="eastAsia" w:ascii="微软雅黑" w:hAnsi="微软雅黑" w:eastAsia="微软雅黑" w:cs="Calibri"/>
                <w:b/>
                <w:kern w:val="2"/>
              </w:rPr>
              <w:t>展商信息：</w:t>
            </w:r>
          </w:p>
          <w:p w14:paraId="52337738">
            <w:pPr>
              <w:widowControl w:val="0"/>
              <w:tabs>
                <w:tab w:val="right" w:pos="3600"/>
                <w:tab w:val="right" w:pos="6129"/>
              </w:tabs>
              <w:adjustRightInd w:val="0"/>
              <w:snapToGrid w:val="0"/>
              <w:jc w:val="both"/>
              <w:rPr>
                <w:rFonts w:ascii="微软雅黑" w:hAnsi="微软雅黑" w:eastAsia="微软雅黑" w:cs="Calibri"/>
                <w:kern w:val="2"/>
                <w:u w:val="dotted"/>
              </w:rPr>
            </w:pPr>
            <w:r>
              <w:rPr>
                <w:rFonts w:hint="eastAsia" w:ascii="微软雅黑" w:hAnsi="微软雅黑" w:eastAsia="微软雅黑" w:cs="Calibri"/>
                <w:kern w:val="2"/>
              </w:rPr>
              <w:t>参展企业</w:t>
            </w:r>
            <w:r>
              <w:rPr>
                <w:rFonts w:ascii="微软雅黑" w:hAnsi="微软雅黑" w:eastAsia="微软雅黑" w:cs="Calibri"/>
                <w:kern w:val="2"/>
              </w:rPr>
              <w:t xml:space="preserve">: </w:t>
            </w:r>
            <w:r>
              <w:rPr>
                <w:rFonts w:ascii="微软雅黑" w:hAnsi="微软雅黑" w:eastAsia="微软雅黑" w:cs="Calibri"/>
                <w:kern w:val="2"/>
                <w:u w:val="dotted"/>
              </w:rPr>
              <w:tab/>
            </w:r>
            <w:r>
              <w:rPr>
                <w:rFonts w:ascii="微软雅黑" w:hAnsi="微软雅黑" w:eastAsia="微软雅黑" w:cs="Calibri"/>
                <w:kern w:val="2"/>
                <w:u w:val="dotted"/>
              </w:rPr>
              <w:t xml:space="preserve">                                       </w:t>
            </w:r>
          </w:p>
          <w:p w14:paraId="059E9DE3">
            <w:pPr>
              <w:widowControl w:val="0"/>
              <w:tabs>
                <w:tab w:val="right" w:pos="3600"/>
                <w:tab w:val="right" w:pos="6129"/>
              </w:tabs>
              <w:adjustRightInd w:val="0"/>
              <w:snapToGrid w:val="0"/>
              <w:jc w:val="both"/>
              <w:rPr>
                <w:rFonts w:ascii="微软雅黑" w:hAnsi="微软雅黑" w:eastAsia="微软雅黑" w:cs="Calibri"/>
                <w:kern w:val="2"/>
                <w:u w:val="dotted"/>
                <w:lang w:val="fr-FR"/>
              </w:rPr>
            </w:pPr>
            <w:r>
              <w:rPr>
                <w:rFonts w:hint="eastAsia" w:ascii="微软雅黑" w:hAnsi="微软雅黑" w:eastAsia="微软雅黑" w:cs="Calibri"/>
                <w:kern w:val="2"/>
              </w:rPr>
              <w:t>展位号</w:t>
            </w:r>
            <w:r>
              <w:rPr>
                <w:rFonts w:ascii="微软雅黑" w:hAnsi="微软雅黑" w:eastAsia="微软雅黑" w:cs="Calibri"/>
                <w:kern w:val="2"/>
              </w:rPr>
              <w:t xml:space="preserve">: </w:t>
            </w:r>
            <w:r>
              <w:rPr>
                <w:rFonts w:ascii="微软雅黑" w:hAnsi="微软雅黑" w:eastAsia="微软雅黑" w:cs="Calibri"/>
                <w:kern w:val="2"/>
                <w:u w:val="dotted"/>
              </w:rPr>
              <w:t xml:space="preserve">                 </w:t>
            </w:r>
            <w:r>
              <w:rPr>
                <w:rFonts w:hint="eastAsia" w:ascii="微软雅黑" w:hAnsi="微软雅黑" w:eastAsia="微软雅黑" w:cs="Calibri"/>
                <w:kern w:val="2"/>
                <w:lang w:val="fr-FR"/>
              </w:rPr>
              <w:t>联系人</w:t>
            </w:r>
            <w:r>
              <w:rPr>
                <w:rFonts w:ascii="微软雅黑" w:hAnsi="微软雅黑" w:eastAsia="微软雅黑" w:cs="Calibri"/>
                <w:kern w:val="2"/>
              </w:rPr>
              <w:t>:</w:t>
            </w:r>
            <w:r>
              <w:rPr>
                <w:rFonts w:ascii="微软雅黑" w:hAnsi="微软雅黑" w:eastAsia="微软雅黑" w:cs="Calibri"/>
                <w:kern w:val="2"/>
                <w:u w:val="dotted"/>
                <w:lang w:val="fr-FR"/>
              </w:rPr>
              <w:t xml:space="preserve">                 </w:t>
            </w:r>
          </w:p>
          <w:p w14:paraId="0AED4BC7">
            <w:pPr>
              <w:widowControl w:val="0"/>
              <w:tabs>
                <w:tab w:val="right" w:pos="3600"/>
                <w:tab w:val="right" w:pos="6129"/>
              </w:tabs>
              <w:adjustRightInd w:val="0"/>
              <w:snapToGrid w:val="0"/>
              <w:jc w:val="both"/>
              <w:rPr>
                <w:rFonts w:ascii="微软雅黑" w:hAnsi="微软雅黑" w:eastAsia="微软雅黑" w:cs="Calibri"/>
                <w:kern w:val="2"/>
                <w:u w:val="dotted"/>
                <w:lang w:val="fr-FR"/>
              </w:rPr>
            </w:pPr>
            <w:r>
              <w:rPr>
                <w:rFonts w:hint="eastAsia" w:ascii="微软雅黑" w:hAnsi="微软雅黑" w:eastAsia="微软雅黑" w:cs="Calibri"/>
                <w:kern w:val="2"/>
                <w:lang w:val="fr-FR"/>
              </w:rPr>
              <w:t>电</w:t>
            </w:r>
            <w:r>
              <w:rPr>
                <w:rFonts w:ascii="微软雅黑" w:hAnsi="微软雅黑" w:eastAsia="微软雅黑" w:cs="Calibri"/>
                <w:kern w:val="2"/>
                <w:lang w:val="fr-FR"/>
              </w:rPr>
              <w:t xml:space="preserve">  </w:t>
            </w:r>
            <w:r>
              <w:rPr>
                <w:rFonts w:hint="eastAsia" w:ascii="微软雅黑" w:hAnsi="微软雅黑" w:eastAsia="微软雅黑" w:cs="Calibri"/>
                <w:kern w:val="2"/>
                <w:lang w:val="fr-FR"/>
              </w:rPr>
              <w:t>话</w:t>
            </w:r>
            <w:r>
              <w:rPr>
                <w:rFonts w:ascii="微软雅黑" w:hAnsi="微软雅黑" w:eastAsia="微软雅黑" w:cs="Calibri"/>
                <w:kern w:val="2"/>
              </w:rPr>
              <w:t xml:space="preserve">: </w:t>
            </w:r>
            <w:r>
              <w:rPr>
                <w:rFonts w:ascii="微软雅黑" w:hAnsi="微软雅黑" w:eastAsia="微软雅黑" w:cs="Calibri"/>
                <w:kern w:val="2"/>
                <w:u w:val="dotted"/>
                <w:lang w:val="fr-FR"/>
              </w:rPr>
              <w:t xml:space="preserve">                 </w:t>
            </w:r>
            <w:r>
              <w:rPr>
                <w:rFonts w:hint="eastAsia" w:ascii="微软雅黑" w:hAnsi="微软雅黑" w:eastAsia="微软雅黑" w:cs="Calibri"/>
                <w:kern w:val="2"/>
                <w:lang w:val="fr-FR"/>
              </w:rPr>
              <w:t>手</w:t>
            </w:r>
            <w:r>
              <w:rPr>
                <w:rFonts w:ascii="微软雅黑" w:hAnsi="微软雅黑" w:eastAsia="微软雅黑" w:cs="Calibri"/>
                <w:kern w:val="2"/>
                <w:lang w:val="fr-FR"/>
              </w:rPr>
              <w:t xml:space="preserve">  </w:t>
            </w:r>
            <w:r>
              <w:rPr>
                <w:rFonts w:hint="eastAsia" w:ascii="微软雅黑" w:hAnsi="微软雅黑" w:eastAsia="微软雅黑" w:cs="Calibri"/>
                <w:kern w:val="2"/>
                <w:lang w:val="fr-FR"/>
              </w:rPr>
              <w:t>机</w:t>
            </w:r>
            <w:r>
              <w:rPr>
                <w:rFonts w:ascii="微软雅黑" w:hAnsi="微软雅黑" w:eastAsia="微软雅黑" w:cs="Calibri"/>
                <w:kern w:val="2"/>
                <w:lang w:val="fr-FR"/>
              </w:rPr>
              <w:t>:</w:t>
            </w:r>
            <w:r>
              <w:rPr>
                <w:rFonts w:ascii="微软雅黑" w:hAnsi="微软雅黑" w:eastAsia="微软雅黑" w:cs="Calibri"/>
                <w:kern w:val="2"/>
                <w:u w:val="dotted"/>
                <w:lang w:val="fr-FR"/>
              </w:rPr>
              <w:t xml:space="preserve"> </w:t>
            </w:r>
            <w:r>
              <w:rPr>
                <w:rFonts w:ascii="微软雅黑" w:hAnsi="微软雅黑" w:eastAsia="微软雅黑" w:cs="Calibri"/>
                <w:kern w:val="2"/>
                <w:u w:val="dotted"/>
                <w:lang w:val="fr-FR"/>
              </w:rPr>
              <w:tab/>
            </w:r>
            <w:r>
              <w:rPr>
                <w:rFonts w:ascii="微软雅黑" w:hAnsi="微软雅黑" w:eastAsia="微软雅黑" w:cs="Calibri"/>
                <w:kern w:val="2"/>
                <w:u w:val="dotted"/>
                <w:lang w:val="fr-FR"/>
              </w:rPr>
              <w:t xml:space="preserve"> </w:t>
            </w:r>
            <w:r>
              <w:rPr>
                <w:rFonts w:ascii="微软雅黑" w:hAnsi="微软雅黑" w:eastAsia="微软雅黑" w:cs="Calibri"/>
                <w:kern w:val="2"/>
                <w:u w:val="dotted"/>
                <w:lang w:val="fr-FR"/>
              </w:rPr>
              <w:tab/>
            </w:r>
          </w:p>
          <w:p w14:paraId="52D60187">
            <w:pPr>
              <w:widowControl w:val="0"/>
              <w:tabs>
                <w:tab w:val="right" w:pos="3600"/>
                <w:tab w:val="left" w:pos="3780"/>
                <w:tab w:val="right" w:pos="6129"/>
              </w:tabs>
              <w:adjustRightInd w:val="0"/>
              <w:snapToGrid w:val="0"/>
              <w:jc w:val="both"/>
              <w:rPr>
                <w:rFonts w:ascii="微软雅黑" w:hAnsi="微软雅黑" w:eastAsia="微软雅黑" w:cs="Calibri"/>
                <w:kern w:val="2"/>
                <w:lang w:val="fr-FR"/>
              </w:rPr>
            </w:pPr>
            <w:r>
              <w:rPr>
                <w:rFonts w:hint="eastAsia" w:ascii="微软雅黑" w:hAnsi="微软雅黑" w:eastAsia="微软雅黑" w:cs="Calibri"/>
                <w:kern w:val="2"/>
                <w:lang w:val="fr-FR"/>
              </w:rPr>
              <w:t>邮</w:t>
            </w:r>
            <w:r>
              <w:rPr>
                <w:rFonts w:ascii="微软雅黑" w:hAnsi="微软雅黑" w:eastAsia="微软雅黑" w:cs="Calibri"/>
                <w:kern w:val="2"/>
                <w:lang w:val="fr-FR"/>
              </w:rPr>
              <w:t xml:space="preserve">  </w:t>
            </w:r>
            <w:r>
              <w:rPr>
                <w:rFonts w:hint="eastAsia" w:ascii="微软雅黑" w:hAnsi="微软雅黑" w:eastAsia="微软雅黑" w:cs="Calibri"/>
                <w:kern w:val="2"/>
                <w:lang w:val="fr-FR"/>
              </w:rPr>
              <w:t>箱</w:t>
            </w:r>
            <w:r>
              <w:rPr>
                <w:rFonts w:ascii="微软雅黑" w:hAnsi="微软雅黑" w:eastAsia="微软雅黑" w:cs="Calibri"/>
                <w:kern w:val="2"/>
              </w:rPr>
              <w:t>:</w:t>
            </w:r>
            <w:r>
              <w:rPr>
                <w:rFonts w:ascii="微软雅黑" w:hAnsi="微软雅黑" w:eastAsia="微软雅黑" w:cs="Calibri"/>
                <w:kern w:val="2"/>
                <w:u w:val="dotted"/>
                <w:lang w:val="fr-FR"/>
              </w:rPr>
              <w:t xml:space="preserve">                </w:t>
            </w:r>
            <w:r>
              <w:rPr>
                <w:rFonts w:hint="eastAsia" w:ascii="微软雅黑" w:hAnsi="微软雅黑" w:eastAsia="微软雅黑" w:cs="Calibri"/>
                <w:kern w:val="2"/>
                <w:lang w:val="fr-FR"/>
              </w:rPr>
              <w:t xml:space="preserve">  日</w:t>
            </w:r>
            <w:r>
              <w:rPr>
                <w:rFonts w:ascii="微软雅黑" w:hAnsi="微软雅黑" w:eastAsia="微软雅黑" w:cs="Calibri"/>
                <w:kern w:val="2"/>
                <w:lang w:val="fr-FR"/>
              </w:rPr>
              <w:t xml:space="preserve">  </w:t>
            </w:r>
            <w:r>
              <w:rPr>
                <w:rFonts w:hint="eastAsia" w:ascii="微软雅黑" w:hAnsi="微软雅黑" w:eastAsia="微软雅黑" w:cs="Calibri"/>
                <w:kern w:val="2"/>
                <w:lang w:val="fr-FR"/>
              </w:rPr>
              <w:t>期</w:t>
            </w:r>
            <w:r>
              <w:rPr>
                <w:rFonts w:hint="eastAsia" w:ascii="微软雅黑" w:hAnsi="微软雅黑" w:eastAsia="微软雅黑" w:cs="Calibri"/>
                <w:kern w:val="2"/>
              </w:rPr>
              <w:t>:</w:t>
            </w:r>
            <w:r>
              <w:rPr>
                <w:rFonts w:ascii="微软雅黑" w:hAnsi="微软雅黑" w:eastAsia="微软雅黑" w:cs="Calibri"/>
                <w:kern w:val="2"/>
                <w:u w:val="dotted"/>
                <w:lang w:val="fr-FR"/>
              </w:rPr>
              <w:t xml:space="preserve">                  </w:t>
            </w:r>
          </w:p>
        </w:tc>
        <w:tc>
          <w:tcPr>
            <w:tcW w:w="2552" w:type="dxa"/>
            <w:tcBorders>
              <w:top w:val="double" w:color="auto" w:sz="4" w:space="0"/>
            </w:tcBorders>
            <w:vAlign w:val="center"/>
          </w:tcPr>
          <w:p w14:paraId="28EBC924">
            <w:pPr>
              <w:widowControl w:val="0"/>
              <w:adjustRightInd w:val="0"/>
              <w:snapToGrid w:val="0"/>
              <w:spacing w:line="14" w:lineRule="atLeast"/>
              <w:jc w:val="both"/>
              <w:rPr>
                <w:rFonts w:ascii="微软雅黑" w:hAnsi="微软雅黑" w:eastAsia="微软雅黑" w:cs="Calibri"/>
                <w:b/>
                <w:kern w:val="2"/>
                <w:lang w:val="fr-FR"/>
              </w:rPr>
            </w:pPr>
            <w:r>
              <w:rPr>
                <w:rFonts w:hint="eastAsia" w:ascii="微软雅黑" w:hAnsi="微软雅黑" w:eastAsia="微软雅黑" w:cs="Calibri"/>
                <w:b/>
                <w:kern w:val="2"/>
              </w:rPr>
              <w:t>请回传到以下地址并保留副本做记录</w:t>
            </w:r>
            <w:r>
              <w:rPr>
                <w:rFonts w:hint="eastAsia" w:ascii="微软雅黑" w:hAnsi="微软雅黑" w:eastAsia="微软雅黑" w:cs="Calibri"/>
                <w:b/>
                <w:kern w:val="2"/>
                <w:lang w:val="fr-FR"/>
              </w:rPr>
              <w:t>：</w:t>
            </w:r>
          </w:p>
        </w:tc>
      </w:tr>
      <w:tr w14:paraId="672F801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5670" w:type="dxa"/>
            <w:vMerge w:val="continue"/>
            <w:tcBorders>
              <w:bottom w:val="double" w:color="auto" w:sz="4" w:space="0"/>
            </w:tcBorders>
          </w:tcPr>
          <w:p w14:paraId="441A5295">
            <w:pPr>
              <w:widowControl w:val="0"/>
              <w:tabs>
                <w:tab w:val="right" w:pos="8931"/>
              </w:tabs>
              <w:adjustRightInd w:val="0"/>
              <w:snapToGrid w:val="0"/>
              <w:spacing w:line="14" w:lineRule="atLeast"/>
              <w:jc w:val="both"/>
              <w:rPr>
                <w:rFonts w:ascii="微软雅黑" w:hAnsi="微软雅黑" w:eastAsia="微软雅黑" w:cs="Calibri"/>
                <w:kern w:val="2"/>
                <w:lang w:val="fr-FR"/>
              </w:rPr>
            </w:pPr>
          </w:p>
        </w:tc>
        <w:tc>
          <w:tcPr>
            <w:tcW w:w="2552" w:type="dxa"/>
            <w:tcBorders>
              <w:bottom w:val="double" w:color="auto" w:sz="4" w:space="0"/>
            </w:tcBorders>
          </w:tcPr>
          <w:p w14:paraId="02B9D094">
            <w:pPr>
              <w:adjustRightInd w:val="0"/>
              <w:snapToGrid w:val="0"/>
              <w:spacing w:line="14" w:lineRule="atLeast"/>
              <w:rPr>
                <w:rFonts w:ascii="微软雅黑" w:hAnsi="微软雅黑" w:eastAsia="PMingLiU" w:cs="Helvetica"/>
                <w:b/>
                <w:szCs w:val="21"/>
                <w:lang w:val="fr-FR" w:eastAsia="zh-TW"/>
              </w:rPr>
            </w:pPr>
            <w:r>
              <w:rPr>
                <w:rFonts w:hint="eastAsia" w:ascii="微软雅黑" w:hAnsi="微软雅黑" w:eastAsia="微软雅黑" w:cs="Helvetica"/>
                <w:b/>
                <w:szCs w:val="21"/>
                <w:lang w:val="en-US" w:eastAsia="zh-CN"/>
              </w:rPr>
              <w:t>矽知</w:t>
            </w:r>
            <w:r>
              <w:rPr>
                <w:rFonts w:hint="eastAsia" w:ascii="微软雅黑" w:hAnsi="微软雅黑" w:eastAsia="微软雅黑" w:cs="Helvetica"/>
                <w:b/>
                <w:szCs w:val="21"/>
                <w:lang w:eastAsia="zh-CN"/>
              </w:rPr>
              <w:t>科技</w:t>
            </w:r>
            <w:r>
              <w:rPr>
                <w:rFonts w:hint="eastAsia" w:ascii="微软雅黑" w:hAnsi="微软雅黑" w:eastAsia="微软雅黑" w:cs="Helvetica"/>
                <w:b/>
                <w:szCs w:val="21"/>
                <w:lang w:val="fr-FR" w:eastAsia="zh-TW"/>
              </w:rPr>
              <w:t xml:space="preserve"> </w:t>
            </w:r>
          </w:p>
          <w:p w14:paraId="2B988DAE">
            <w:pPr>
              <w:adjustRightInd w:val="0"/>
              <w:snapToGrid w:val="0"/>
              <w:spacing w:line="14" w:lineRule="atLeast"/>
              <w:rPr>
                <w:rFonts w:hint="default" w:ascii="微软雅黑" w:hAnsi="微软雅黑" w:eastAsia="微软雅黑"/>
                <w:szCs w:val="21"/>
                <w:lang w:val="en-US" w:eastAsia="zh-CN"/>
              </w:rPr>
            </w:pPr>
            <w:r>
              <w:rPr>
                <w:rFonts w:hint="eastAsia" w:ascii="微软雅黑" w:hAnsi="微软雅黑" w:eastAsia="微软雅黑"/>
                <w:szCs w:val="21"/>
              </w:rPr>
              <w:t>联系人：</w:t>
            </w:r>
            <w:r>
              <w:rPr>
                <w:rFonts w:hint="eastAsia" w:ascii="微软雅黑" w:hAnsi="微软雅黑" w:eastAsia="微软雅黑"/>
                <w:szCs w:val="21"/>
                <w:lang w:val="en-US" w:eastAsia="zh-CN"/>
              </w:rPr>
              <w:t>万明飞</w:t>
            </w:r>
          </w:p>
          <w:p w14:paraId="56EFB563">
            <w:pPr>
              <w:widowControl w:val="0"/>
              <w:adjustRightInd w:val="0"/>
              <w:snapToGrid w:val="0"/>
              <w:rPr>
                <w:rFonts w:ascii="微软雅黑" w:hAnsi="微软雅黑" w:eastAsia="微软雅黑"/>
                <w:color w:val="0000FF"/>
                <w:kern w:val="2"/>
                <w:u w:val="single"/>
              </w:rPr>
            </w:pPr>
            <w:r>
              <w:rPr>
                <w:rFonts w:hint="eastAsia" w:ascii="微软雅黑" w:hAnsi="微软雅黑" w:eastAsia="微软雅黑"/>
                <w:szCs w:val="21"/>
              </w:rPr>
              <w:t>邮</w:t>
            </w:r>
            <w:r>
              <w:rPr>
                <w:rFonts w:ascii="微软雅黑" w:hAnsi="微软雅黑" w:eastAsia="微软雅黑"/>
                <w:szCs w:val="21"/>
              </w:rPr>
              <w:t xml:space="preserve">  </w:t>
            </w:r>
            <w:r>
              <w:rPr>
                <w:rFonts w:hint="eastAsia" w:ascii="微软雅黑" w:hAnsi="微软雅黑" w:eastAsia="微软雅黑"/>
                <w:szCs w:val="21"/>
              </w:rPr>
              <w:t>箱：</w:t>
            </w:r>
            <w:r>
              <w:rPr>
                <w:rStyle w:val="13"/>
                <w:rFonts w:hint="eastAsia"/>
              </w:rPr>
              <w:t>wanmingfei@sistiot.com</w:t>
            </w:r>
          </w:p>
        </w:tc>
      </w:tr>
    </w:tbl>
    <w:p w14:paraId="1298B88D">
      <w:pPr>
        <w:widowControl w:val="0"/>
        <w:rPr>
          <w:rFonts w:ascii="黑体" w:hAnsi="黑体" w:eastAsia="黑体" w:cs="黑体"/>
          <w:b/>
          <w:bCs/>
          <w:kern w:val="2"/>
          <w:sz w:val="21"/>
          <w:szCs w:val="21"/>
        </w:rPr>
      </w:pPr>
    </w:p>
    <w:p w14:paraId="638FC2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Helvetica">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CAADF"/>
    <w:multiLevelType w:val="singleLevel"/>
    <w:tmpl w:val="954CAADF"/>
    <w:lvl w:ilvl="0" w:tentative="0">
      <w:start w:val="1"/>
      <w:numFmt w:val="decimal"/>
      <w:lvlText w:val="%1."/>
      <w:lvlJc w:val="left"/>
      <w:pPr>
        <w:ind w:left="425" w:hanging="425"/>
      </w:pPr>
      <w:rPr>
        <w:rFonts w:hint="default"/>
      </w:rPr>
    </w:lvl>
  </w:abstractNum>
  <w:abstractNum w:abstractNumId="1">
    <w:nsid w:val="D489D82C"/>
    <w:multiLevelType w:val="singleLevel"/>
    <w:tmpl w:val="D489D82C"/>
    <w:lvl w:ilvl="0" w:tentative="0">
      <w:start w:val="1"/>
      <w:numFmt w:val="decimal"/>
      <w:lvlText w:val="%1."/>
      <w:lvlJc w:val="left"/>
      <w:pPr>
        <w:ind w:left="425" w:hanging="425"/>
      </w:pPr>
      <w:rPr>
        <w:rFonts w:hint="default"/>
      </w:rPr>
    </w:lvl>
  </w:abstractNum>
  <w:abstractNum w:abstractNumId="2">
    <w:nsid w:val="043C0F9B"/>
    <w:multiLevelType w:val="singleLevel"/>
    <w:tmpl w:val="043C0F9B"/>
    <w:lvl w:ilvl="0" w:tentative="0">
      <w:start w:val="1"/>
      <w:numFmt w:val="decimal"/>
      <w:suff w:val="nothing"/>
      <w:lvlText w:val="%1、"/>
      <w:lvlJc w:val="left"/>
    </w:lvl>
  </w:abstractNum>
  <w:abstractNum w:abstractNumId="3">
    <w:nsid w:val="1293465E"/>
    <w:multiLevelType w:val="multilevel"/>
    <w:tmpl w:val="1293465E"/>
    <w:lvl w:ilvl="0" w:tentative="0">
      <w:start w:val="0"/>
      <w:numFmt w:val="bullet"/>
      <w:lvlText w:val="◆"/>
      <w:lvlJc w:val="left"/>
      <w:pPr>
        <w:ind w:left="106" w:hanging="213"/>
      </w:pPr>
      <w:rPr>
        <w:rFonts w:hint="default" w:ascii="宋体" w:hAnsi="宋体" w:eastAsia="宋体" w:cs="宋体"/>
        <w:color w:val="56575A"/>
        <w:spacing w:val="-3"/>
        <w:w w:val="100"/>
        <w:sz w:val="19"/>
        <w:szCs w:val="19"/>
        <w:lang w:val="zh-CN" w:eastAsia="zh-CN" w:bidi="zh-CN"/>
      </w:rPr>
    </w:lvl>
    <w:lvl w:ilvl="1" w:tentative="0">
      <w:start w:val="0"/>
      <w:numFmt w:val="bullet"/>
      <w:lvlText w:val="•"/>
      <w:lvlJc w:val="left"/>
      <w:pPr>
        <w:ind w:left="1201" w:hanging="213"/>
      </w:pPr>
      <w:rPr>
        <w:rFonts w:hint="default"/>
        <w:lang w:val="zh-CN" w:eastAsia="zh-CN" w:bidi="zh-CN"/>
      </w:rPr>
    </w:lvl>
    <w:lvl w:ilvl="2" w:tentative="0">
      <w:start w:val="0"/>
      <w:numFmt w:val="bullet"/>
      <w:lvlText w:val="•"/>
      <w:lvlJc w:val="left"/>
      <w:pPr>
        <w:ind w:left="2302" w:hanging="213"/>
      </w:pPr>
      <w:rPr>
        <w:rFonts w:hint="default"/>
        <w:lang w:val="zh-CN" w:eastAsia="zh-CN" w:bidi="zh-CN"/>
      </w:rPr>
    </w:lvl>
    <w:lvl w:ilvl="3" w:tentative="0">
      <w:start w:val="0"/>
      <w:numFmt w:val="bullet"/>
      <w:lvlText w:val="•"/>
      <w:lvlJc w:val="left"/>
      <w:pPr>
        <w:ind w:left="3403" w:hanging="213"/>
      </w:pPr>
      <w:rPr>
        <w:rFonts w:hint="default"/>
        <w:lang w:val="zh-CN" w:eastAsia="zh-CN" w:bidi="zh-CN"/>
      </w:rPr>
    </w:lvl>
    <w:lvl w:ilvl="4" w:tentative="0">
      <w:start w:val="0"/>
      <w:numFmt w:val="bullet"/>
      <w:lvlText w:val="•"/>
      <w:lvlJc w:val="left"/>
      <w:pPr>
        <w:ind w:left="4504" w:hanging="213"/>
      </w:pPr>
      <w:rPr>
        <w:rFonts w:hint="default"/>
        <w:lang w:val="zh-CN" w:eastAsia="zh-CN" w:bidi="zh-CN"/>
      </w:rPr>
    </w:lvl>
    <w:lvl w:ilvl="5" w:tentative="0">
      <w:start w:val="0"/>
      <w:numFmt w:val="bullet"/>
      <w:lvlText w:val="•"/>
      <w:lvlJc w:val="left"/>
      <w:pPr>
        <w:ind w:left="5605" w:hanging="213"/>
      </w:pPr>
      <w:rPr>
        <w:rFonts w:hint="default"/>
        <w:lang w:val="zh-CN" w:eastAsia="zh-CN" w:bidi="zh-CN"/>
      </w:rPr>
    </w:lvl>
    <w:lvl w:ilvl="6" w:tentative="0">
      <w:start w:val="0"/>
      <w:numFmt w:val="bullet"/>
      <w:lvlText w:val="•"/>
      <w:lvlJc w:val="left"/>
      <w:pPr>
        <w:ind w:left="6706" w:hanging="213"/>
      </w:pPr>
      <w:rPr>
        <w:rFonts w:hint="default"/>
        <w:lang w:val="zh-CN" w:eastAsia="zh-CN" w:bidi="zh-CN"/>
      </w:rPr>
    </w:lvl>
    <w:lvl w:ilvl="7" w:tentative="0">
      <w:start w:val="0"/>
      <w:numFmt w:val="bullet"/>
      <w:lvlText w:val="•"/>
      <w:lvlJc w:val="left"/>
      <w:pPr>
        <w:ind w:left="7807" w:hanging="213"/>
      </w:pPr>
      <w:rPr>
        <w:rFonts w:hint="default"/>
        <w:lang w:val="zh-CN" w:eastAsia="zh-CN" w:bidi="zh-CN"/>
      </w:rPr>
    </w:lvl>
    <w:lvl w:ilvl="8" w:tentative="0">
      <w:start w:val="0"/>
      <w:numFmt w:val="bullet"/>
      <w:lvlText w:val="•"/>
      <w:lvlJc w:val="left"/>
      <w:pPr>
        <w:ind w:left="8908" w:hanging="213"/>
      </w:pPr>
      <w:rPr>
        <w:rFonts w:hint="default"/>
        <w:lang w:val="zh-CN" w:eastAsia="zh-CN" w:bidi="zh-CN"/>
      </w:rPr>
    </w:lvl>
  </w:abstractNum>
  <w:abstractNum w:abstractNumId="4">
    <w:nsid w:val="20FF056B"/>
    <w:multiLevelType w:val="multilevel"/>
    <w:tmpl w:val="20FF056B"/>
    <w:lvl w:ilvl="0" w:tentative="0">
      <w:start w:val="3"/>
      <w:numFmt w:val="japaneseCounting"/>
      <w:lvlText w:val="%1、"/>
      <w:lvlJc w:val="left"/>
      <w:pPr>
        <w:ind w:left="390" w:hanging="39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A26402"/>
    <w:multiLevelType w:val="singleLevel"/>
    <w:tmpl w:val="2DA26402"/>
    <w:lvl w:ilvl="0" w:tentative="0">
      <w:start w:val="2"/>
      <w:numFmt w:val="upperLetter"/>
      <w:pStyle w:val="3"/>
      <w:lvlText w:val="%1."/>
      <w:lvlJc w:val="left"/>
      <w:pPr>
        <w:tabs>
          <w:tab w:val="left" w:pos="540"/>
        </w:tabs>
        <w:ind w:left="540" w:hanging="540"/>
      </w:pPr>
      <w:rPr>
        <w:rFonts w:hint="default"/>
      </w:rPr>
    </w:lvl>
  </w:abstractNum>
  <w:abstractNum w:abstractNumId="6">
    <w:nsid w:val="2EC45C2B"/>
    <w:multiLevelType w:val="multilevel"/>
    <w:tmpl w:val="2EC45C2B"/>
    <w:lvl w:ilvl="0" w:tentative="0">
      <w:start w:val="2"/>
      <w:numFmt w:val="decimal"/>
      <w:lvlText w:val="(%1)"/>
      <w:lvlJc w:val="left"/>
      <w:pPr>
        <w:ind w:left="531" w:hanging="425"/>
      </w:pPr>
      <w:rPr>
        <w:rFonts w:hint="default"/>
        <w:w w:val="100"/>
        <w:lang w:val="zh-CN" w:eastAsia="zh-CN" w:bidi="zh-CN"/>
      </w:rPr>
    </w:lvl>
    <w:lvl w:ilvl="1" w:tentative="0">
      <w:start w:val="0"/>
      <w:numFmt w:val="bullet"/>
      <w:lvlText w:val="•"/>
      <w:lvlJc w:val="left"/>
      <w:pPr>
        <w:ind w:left="1597" w:hanging="425"/>
      </w:pPr>
      <w:rPr>
        <w:rFonts w:hint="default"/>
        <w:lang w:val="zh-CN" w:eastAsia="zh-CN" w:bidi="zh-CN"/>
      </w:rPr>
    </w:lvl>
    <w:lvl w:ilvl="2" w:tentative="0">
      <w:start w:val="0"/>
      <w:numFmt w:val="bullet"/>
      <w:lvlText w:val="•"/>
      <w:lvlJc w:val="left"/>
      <w:pPr>
        <w:ind w:left="2654" w:hanging="425"/>
      </w:pPr>
      <w:rPr>
        <w:rFonts w:hint="default"/>
        <w:lang w:val="zh-CN" w:eastAsia="zh-CN" w:bidi="zh-CN"/>
      </w:rPr>
    </w:lvl>
    <w:lvl w:ilvl="3" w:tentative="0">
      <w:start w:val="0"/>
      <w:numFmt w:val="bullet"/>
      <w:lvlText w:val="•"/>
      <w:lvlJc w:val="left"/>
      <w:pPr>
        <w:ind w:left="3711" w:hanging="425"/>
      </w:pPr>
      <w:rPr>
        <w:rFonts w:hint="default"/>
        <w:lang w:val="zh-CN" w:eastAsia="zh-CN" w:bidi="zh-CN"/>
      </w:rPr>
    </w:lvl>
    <w:lvl w:ilvl="4" w:tentative="0">
      <w:start w:val="0"/>
      <w:numFmt w:val="bullet"/>
      <w:lvlText w:val="•"/>
      <w:lvlJc w:val="left"/>
      <w:pPr>
        <w:ind w:left="4768" w:hanging="425"/>
      </w:pPr>
      <w:rPr>
        <w:rFonts w:hint="default"/>
        <w:lang w:val="zh-CN" w:eastAsia="zh-CN" w:bidi="zh-CN"/>
      </w:rPr>
    </w:lvl>
    <w:lvl w:ilvl="5" w:tentative="0">
      <w:start w:val="0"/>
      <w:numFmt w:val="bullet"/>
      <w:lvlText w:val="•"/>
      <w:lvlJc w:val="left"/>
      <w:pPr>
        <w:ind w:left="5825" w:hanging="425"/>
      </w:pPr>
      <w:rPr>
        <w:rFonts w:hint="default"/>
        <w:lang w:val="zh-CN" w:eastAsia="zh-CN" w:bidi="zh-CN"/>
      </w:rPr>
    </w:lvl>
    <w:lvl w:ilvl="6" w:tentative="0">
      <w:start w:val="0"/>
      <w:numFmt w:val="bullet"/>
      <w:lvlText w:val="•"/>
      <w:lvlJc w:val="left"/>
      <w:pPr>
        <w:ind w:left="6882" w:hanging="425"/>
      </w:pPr>
      <w:rPr>
        <w:rFonts w:hint="default"/>
        <w:lang w:val="zh-CN" w:eastAsia="zh-CN" w:bidi="zh-CN"/>
      </w:rPr>
    </w:lvl>
    <w:lvl w:ilvl="7" w:tentative="0">
      <w:start w:val="0"/>
      <w:numFmt w:val="bullet"/>
      <w:lvlText w:val="•"/>
      <w:lvlJc w:val="left"/>
      <w:pPr>
        <w:ind w:left="7939" w:hanging="425"/>
      </w:pPr>
      <w:rPr>
        <w:rFonts w:hint="default"/>
        <w:lang w:val="zh-CN" w:eastAsia="zh-CN" w:bidi="zh-CN"/>
      </w:rPr>
    </w:lvl>
    <w:lvl w:ilvl="8" w:tentative="0">
      <w:start w:val="0"/>
      <w:numFmt w:val="bullet"/>
      <w:lvlText w:val="•"/>
      <w:lvlJc w:val="left"/>
      <w:pPr>
        <w:ind w:left="8996" w:hanging="425"/>
      </w:pPr>
      <w:rPr>
        <w:rFonts w:hint="default"/>
        <w:lang w:val="zh-CN" w:eastAsia="zh-CN" w:bidi="zh-CN"/>
      </w:rPr>
    </w:lvl>
  </w:abstractNum>
  <w:abstractNum w:abstractNumId="7">
    <w:nsid w:val="333C360F"/>
    <w:multiLevelType w:val="multilevel"/>
    <w:tmpl w:val="333C36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99D57C"/>
    <w:multiLevelType w:val="singleLevel"/>
    <w:tmpl w:val="3A99D57C"/>
    <w:lvl w:ilvl="0" w:tentative="0">
      <w:start w:val="1"/>
      <w:numFmt w:val="decimal"/>
      <w:lvlText w:val="%1."/>
      <w:lvlJc w:val="left"/>
      <w:pPr>
        <w:ind w:left="425" w:hanging="425"/>
      </w:pPr>
      <w:rPr>
        <w:rFonts w:hint="default"/>
      </w:rPr>
    </w:lvl>
  </w:abstractNum>
  <w:abstractNum w:abstractNumId="9">
    <w:nsid w:val="43AC57B8"/>
    <w:multiLevelType w:val="multilevel"/>
    <w:tmpl w:val="43AC57B8"/>
    <w:lvl w:ilvl="0" w:tentative="0">
      <w:start w:val="1"/>
      <w:numFmt w:val="decimal"/>
      <w:lvlText w:val="%1."/>
      <w:lvlJc w:val="left"/>
      <w:pPr>
        <w:ind w:left="-614" w:hanging="360"/>
      </w:pPr>
      <w:rPr>
        <w:rFonts w:hint="default" w:cs="Times New Roman"/>
        <w:sz w:val="24"/>
        <w:szCs w:val="24"/>
      </w:rPr>
    </w:lvl>
    <w:lvl w:ilvl="1" w:tentative="0">
      <w:start w:val="1"/>
      <w:numFmt w:val="lowerLetter"/>
      <w:lvlText w:val="%2)"/>
      <w:lvlJc w:val="left"/>
      <w:pPr>
        <w:ind w:left="-134" w:hanging="420"/>
      </w:pPr>
      <w:rPr>
        <w:rFonts w:cs="Times New Roman"/>
      </w:rPr>
    </w:lvl>
    <w:lvl w:ilvl="2" w:tentative="0">
      <w:start w:val="1"/>
      <w:numFmt w:val="lowerRoman"/>
      <w:lvlText w:val="%3."/>
      <w:lvlJc w:val="right"/>
      <w:pPr>
        <w:ind w:left="286" w:hanging="420"/>
      </w:pPr>
      <w:rPr>
        <w:rFonts w:cs="Times New Roman"/>
      </w:rPr>
    </w:lvl>
    <w:lvl w:ilvl="3" w:tentative="0">
      <w:start w:val="1"/>
      <w:numFmt w:val="decimal"/>
      <w:lvlText w:val="%4."/>
      <w:lvlJc w:val="left"/>
      <w:pPr>
        <w:ind w:left="706" w:hanging="420"/>
      </w:pPr>
      <w:rPr>
        <w:rFonts w:cs="Times New Roman"/>
      </w:rPr>
    </w:lvl>
    <w:lvl w:ilvl="4" w:tentative="0">
      <w:start w:val="1"/>
      <w:numFmt w:val="lowerLetter"/>
      <w:lvlText w:val="%5)"/>
      <w:lvlJc w:val="left"/>
      <w:pPr>
        <w:ind w:left="1126" w:hanging="420"/>
      </w:pPr>
      <w:rPr>
        <w:rFonts w:cs="Times New Roman"/>
      </w:rPr>
    </w:lvl>
    <w:lvl w:ilvl="5" w:tentative="0">
      <w:start w:val="1"/>
      <w:numFmt w:val="lowerRoman"/>
      <w:lvlText w:val="%6."/>
      <w:lvlJc w:val="right"/>
      <w:pPr>
        <w:ind w:left="1546" w:hanging="420"/>
      </w:pPr>
      <w:rPr>
        <w:rFonts w:cs="Times New Roman"/>
      </w:rPr>
    </w:lvl>
    <w:lvl w:ilvl="6" w:tentative="0">
      <w:start w:val="1"/>
      <w:numFmt w:val="decimal"/>
      <w:lvlText w:val="%7."/>
      <w:lvlJc w:val="left"/>
      <w:pPr>
        <w:ind w:left="1966" w:hanging="420"/>
      </w:pPr>
      <w:rPr>
        <w:rFonts w:cs="Times New Roman"/>
      </w:rPr>
    </w:lvl>
    <w:lvl w:ilvl="7" w:tentative="0">
      <w:start w:val="1"/>
      <w:numFmt w:val="lowerLetter"/>
      <w:lvlText w:val="%8)"/>
      <w:lvlJc w:val="left"/>
      <w:pPr>
        <w:ind w:left="2386" w:hanging="420"/>
      </w:pPr>
      <w:rPr>
        <w:rFonts w:cs="Times New Roman"/>
      </w:rPr>
    </w:lvl>
    <w:lvl w:ilvl="8" w:tentative="0">
      <w:start w:val="1"/>
      <w:numFmt w:val="lowerRoman"/>
      <w:lvlText w:val="%9."/>
      <w:lvlJc w:val="right"/>
      <w:pPr>
        <w:ind w:left="2806" w:hanging="420"/>
      </w:pPr>
      <w:rPr>
        <w:rFonts w:cs="Times New Roman"/>
      </w:rPr>
    </w:lvl>
  </w:abstractNum>
  <w:abstractNum w:abstractNumId="10">
    <w:nsid w:val="4535B851"/>
    <w:multiLevelType w:val="singleLevel"/>
    <w:tmpl w:val="4535B851"/>
    <w:lvl w:ilvl="0" w:tentative="0">
      <w:start w:val="1"/>
      <w:numFmt w:val="decimal"/>
      <w:lvlText w:val="%1."/>
      <w:lvlJc w:val="left"/>
      <w:pPr>
        <w:ind w:left="425" w:hanging="425"/>
      </w:pPr>
      <w:rPr>
        <w:rFonts w:hint="default"/>
      </w:rPr>
    </w:lvl>
  </w:abstractNum>
  <w:abstractNum w:abstractNumId="11">
    <w:nsid w:val="58AB6451"/>
    <w:multiLevelType w:val="multilevel"/>
    <w:tmpl w:val="58AB64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B007719"/>
    <w:multiLevelType w:val="multilevel"/>
    <w:tmpl w:val="7B007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9"/>
  </w:num>
  <w:num w:numId="3">
    <w:abstractNumId w:val="10"/>
  </w:num>
  <w:num w:numId="4">
    <w:abstractNumId w:val="0"/>
  </w:num>
  <w:num w:numId="5">
    <w:abstractNumId w:val="8"/>
  </w:num>
  <w:num w:numId="6">
    <w:abstractNumId w:val="1"/>
  </w:num>
  <w:num w:numId="7">
    <w:abstractNumId w:val="2"/>
  </w:num>
  <w:num w:numId="8">
    <w:abstractNumId w:val="6"/>
  </w:num>
  <w:num w:numId="9">
    <w:abstractNumId w:val="3"/>
  </w:num>
  <w:num w:numId="10">
    <w:abstractNumId w:val="4"/>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00615"/>
    <w:rsid w:val="0B7A4561"/>
    <w:rsid w:val="31300615"/>
    <w:rsid w:val="316540B5"/>
    <w:rsid w:val="34F5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9"/>
    <w:qFormat/>
    <w:uiPriority w:val="0"/>
    <w:pPr>
      <w:keepNext/>
      <w:tabs>
        <w:tab w:val="left" w:pos="720"/>
        <w:tab w:val="left" w:pos="1440"/>
        <w:tab w:val="left" w:pos="2880"/>
      </w:tabs>
      <w:jc w:val="both"/>
      <w:outlineLvl w:val="0"/>
    </w:pPr>
    <w:rPr>
      <w:rFonts w:ascii="Arial" w:hAnsi="Arial"/>
      <w:b/>
    </w:rPr>
  </w:style>
  <w:style w:type="paragraph" w:styleId="3">
    <w:name w:val="heading 2"/>
    <w:basedOn w:val="1"/>
    <w:next w:val="1"/>
    <w:qFormat/>
    <w:uiPriority w:val="0"/>
    <w:pPr>
      <w:keepNext/>
      <w:numPr>
        <w:ilvl w:val="0"/>
        <w:numId w:val="1"/>
      </w:numPr>
      <w:tabs>
        <w:tab w:val="left" w:pos="720"/>
        <w:tab w:val="left" w:pos="1440"/>
        <w:tab w:val="left" w:pos="2880"/>
      </w:tabs>
      <w:jc w:val="both"/>
      <w:outlineLvl w:val="1"/>
    </w:pPr>
    <w:rPr>
      <w:rFonts w:ascii="Arial" w:hAnsi="Arial"/>
      <w:b/>
    </w:rPr>
  </w:style>
  <w:style w:type="paragraph" w:styleId="4">
    <w:name w:val="heading 3"/>
    <w:basedOn w:val="1"/>
    <w:next w:val="1"/>
    <w:qFormat/>
    <w:uiPriority w:val="0"/>
    <w:pPr>
      <w:keepNext/>
      <w:jc w:val="center"/>
      <w:outlineLvl w:val="2"/>
    </w:pPr>
    <w:rPr>
      <w:b/>
      <w:sz w:val="48"/>
    </w:rPr>
  </w:style>
  <w:style w:type="paragraph" w:styleId="5">
    <w:name w:val="heading 4"/>
    <w:basedOn w:val="1"/>
    <w:next w:val="1"/>
    <w:qFormat/>
    <w:uiPriority w:val="0"/>
    <w:pPr>
      <w:keepNext/>
      <w:tabs>
        <w:tab w:val="left" w:leader="underscore" w:pos="10080"/>
        <w:tab w:val="right" w:leader="underscore" w:pos="13536"/>
      </w:tabs>
      <w:jc w:val="center"/>
      <w:outlineLvl w:val="3"/>
    </w:pPr>
    <w:rPr>
      <w:rFonts w:ascii="Arial" w:hAnsi="Arial"/>
      <w:b/>
      <w:sz w:val="2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tabs>
        <w:tab w:val="left" w:pos="0"/>
      </w:tabs>
      <w:jc w:val="both"/>
    </w:pPr>
    <w:rPr>
      <w:rFonts w:ascii="Arial" w:hAnsi="Arial"/>
    </w:rPr>
  </w:style>
  <w:style w:type="paragraph" w:styleId="7">
    <w:name w:val="Body Text Indent"/>
    <w:basedOn w:val="1"/>
    <w:qFormat/>
    <w:uiPriority w:val="0"/>
    <w:pPr>
      <w:tabs>
        <w:tab w:val="left" w:pos="720"/>
      </w:tabs>
      <w:ind w:left="360" w:hanging="360"/>
      <w:jc w:val="both"/>
    </w:pPr>
    <w:rPr>
      <w:rFonts w:ascii="Arial" w:hAnsi="Arial"/>
    </w:rPr>
  </w:style>
  <w:style w:type="paragraph" w:styleId="8">
    <w:name w:val="Plain Text"/>
    <w:basedOn w:val="1"/>
    <w:qFormat/>
    <w:uiPriority w:val="99"/>
    <w:pPr>
      <w:widowControl w:val="0"/>
      <w:jc w:val="both"/>
    </w:pPr>
    <w:rPr>
      <w:rFonts w:ascii="宋体" w:hAnsi="Courier New" w:cs="Courier New"/>
      <w:kern w:val="2"/>
      <w:sz w:val="21"/>
      <w:szCs w:val="21"/>
    </w:rPr>
  </w:style>
  <w:style w:type="paragraph" w:styleId="9">
    <w:name w:val="Body Text First Indent 2"/>
    <w:basedOn w:val="7"/>
    <w:qFormat/>
    <w:uiPriority w:val="0"/>
    <w:pPr>
      <w:spacing w:after="120"/>
      <w:ind w:left="420" w:leftChars="200"/>
    </w:pPr>
    <w:rPr>
      <w:rFonts w:ascii="Calibri"/>
      <w:kern w:val="2"/>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color w:val="0000FF"/>
      <w:u w:val="single"/>
    </w:rPr>
  </w:style>
  <w:style w:type="paragraph" w:styleId="14">
    <w:name w:val="List Paragraph"/>
    <w:basedOn w:val="1"/>
    <w:autoRedefine/>
    <w:qFormat/>
    <w:uiPriority w:val="34"/>
    <w:pPr>
      <w:ind w:left="720"/>
      <w:contextualSpacing/>
    </w:pPr>
  </w:style>
  <w:style w:type="character" w:customStyle="1" w:styleId="15">
    <w:name w:val="font31"/>
    <w:basedOn w:val="12"/>
    <w:qFormat/>
    <w:uiPriority w:val="0"/>
    <w:rPr>
      <w:rFonts w:hint="eastAsia" w:ascii="宋体" w:hAnsi="宋体" w:eastAsia="宋体" w:cs="宋体"/>
      <w:color w:val="000000"/>
      <w:sz w:val="18"/>
      <w:szCs w:val="18"/>
      <w:u w:val="none"/>
    </w:rPr>
  </w:style>
  <w:style w:type="character" w:customStyle="1" w:styleId="16">
    <w:name w:val="font41"/>
    <w:basedOn w:val="12"/>
    <w:qFormat/>
    <w:uiPriority w:val="0"/>
    <w:rPr>
      <w:rFonts w:hint="eastAsia" w:ascii="微软雅黑" w:hAnsi="微软雅黑" w:eastAsia="微软雅黑" w:cs="微软雅黑"/>
      <w:b/>
      <w:color w:val="FF0000"/>
      <w:sz w:val="22"/>
      <w:szCs w:val="22"/>
      <w:u w:val="none"/>
    </w:rPr>
  </w:style>
  <w:style w:type="character" w:customStyle="1" w:styleId="17">
    <w:name w:val="font21"/>
    <w:basedOn w:val="12"/>
    <w:qFormat/>
    <w:uiPriority w:val="0"/>
    <w:rPr>
      <w:rFonts w:hint="eastAsia" w:ascii="微软雅黑" w:hAnsi="微软雅黑" w:eastAsia="微软雅黑" w:cs="微软雅黑"/>
      <w:color w:val="000000"/>
      <w:sz w:val="22"/>
      <w:szCs w:val="22"/>
      <w:u w:val="none"/>
    </w:rPr>
  </w:style>
  <w:style w:type="paragraph" w:customStyle="1" w:styleId="18">
    <w:name w:val="xl4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28"/>
      <w:szCs w:val="28"/>
    </w:rPr>
  </w:style>
  <w:style w:type="character" w:customStyle="1" w:styleId="19">
    <w:name w:val="标题 1 字符"/>
    <w:basedOn w:val="12"/>
    <w:link w:val="2"/>
    <w:qFormat/>
    <w:uiPriority w:val="0"/>
    <w:rPr>
      <w:rFonts w:ascii="Arial" w:hAnsi="Arial"/>
      <w:b/>
    </w:rPr>
  </w:style>
  <w:style w:type="paragraph" w:customStyle="1" w:styleId="20">
    <w:name w:val="Table Paragraph"/>
    <w:basedOn w:val="1"/>
    <w:qFormat/>
    <w:uiPriority w:val="1"/>
    <w:pPr>
      <w:widowControl w:val="0"/>
      <w:autoSpaceDE w:val="0"/>
      <w:autoSpaceDN w:val="0"/>
      <w:spacing w:before="74"/>
      <w:ind w:left="107"/>
      <w:jc w:val="center"/>
    </w:pPr>
    <w:rPr>
      <w:rFonts w:ascii="宋体" w:hAnsi="宋体" w:cs="宋体"/>
      <w:sz w:val="22"/>
      <w:szCs w:val="22"/>
      <w:lang w:val="zh-CN" w:bidi="zh-CN"/>
    </w:rPr>
  </w:style>
  <w:style w:type="table" w:customStyle="1" w:styleId="2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2024-12-26T07:40:00Z</dcterms:created>
  <dc:creator>怼怼</dc:creator>
  <cp:lastModifiedBy>怼怼</cp:lastModifiedBy>
  <dcterms:modified xsi:type="dcterms:W3CDTF">2024-12-26T07:46:48Z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FB4CCA357D024EAF8FB611FD846AF6CA_11</vt:lpwstr>
  </property>
  <property fmtid="{D5CDD505-2E9C-101B-9397-08002B2CF9AE}" pid="4" name="KSOTemplateDocerSaveRecord">
    <vt:lpwstr>eyJoZGlkIjoiZjA3OGExOTc1ZTAzM2U0OTYyMTlmYjFjMzZmZmVjYjQiLCJ1c2VySWQiOiIzMDkyODAxMTQifQ==</vt:lpwstr>
  </property>
</Properties>
</file>